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Arab world has witnessed a huge boom in skyscraper construction in recent decades, driven by rapid urban expansion and investment in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