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فن الرزحة من أعرق وأشهر الفنون الشعبية العُمانية،</w:t>
      </w:r>
    </w:p>
    <w:p>
      <w:pPr/>
      <w:r>
        <w:rPr/>
        <w:t xml:space="preserve"> التي تضم مطارحات شعرية تدور حول الفخر والمديح والهجاء،</w:t>
      </w:r>
    </w:p>
    <w:p>
      <w:pPr/>
      <w:r>
        <w:rPr>
          <w:shd w:val="clear" w:fill="eeee80"/>
        </w:rPr>
        <w:t xml:space="preserve">١]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2026-08-16T22:33:51+00:00</dcterms:created>
  <dcterms:modified xsi:type="dcterms:W3CDTF">2026-08-16T22:33:51+00:00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