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فن الرزحة من أعرق وأشهر الفنون الشعبية العُمانية،</w:t>
      </w:r>
    </w:p>
    <w:p>
      <w:pPr/>
      <w:r>
        <w:rPr/>
        <w:t xml:space="preserve"> التي تضم مطارحات شعرية تدور حول الفخر والمديح والهجاء،</w:t>
      </w:r>
    </w:p>
    <w:p>
      <w:pPr/>
      <w:r>
        <w:rPr>
          <w:shd w:val="clear" w:fill="eeee80"/>
        </w:rPr>
        <w:t xml:space="preserve">١]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2026-11-06T01:00:45+00:00</dcterms:created>
  <dcterms:modified xsi:type="dcterms:W3CDTF">2026-11-06T01:00:45+00:00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