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theoretical background text deals with the international competitiveness, where the various factors contribute to the ability of the state to compete worldwide.While human factors, such as annexed and enthusiaver employment, effective governance, the leadership of the initiative, and administrative skills, play a crucial role in the formation of competitiveness.The text also critical methods used to measure competitiveness.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