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الأول :استحداث الرقمنة في دعم التعليم العالي وتطويره </w:t>
      </w:r>
    </w:p>
    <w:p>
      <w:pPr/>
      <w:r>
        <w:rPr/>
        <w:t xml:space="preserve">شهد العالم منذ العقود الأخيرة تحولًا جذريًا في مختلف أنماط الحياة،</w:t>
      </w:r>
    </w:p>
    <w:p>
      <w:pPr/>
      <w:r>
        <w:rPr>
          <w:shd w:val="clear" w:fill="eeee80"/>
        </w:rPr>
        <w:t xml:space="preserve">وتجويد مخرجاته بما يتلاءم مع احتياجات سوق العمل ومتطلبات الاقتصاد القائم على المعرفة .</w:t>
      </w:r>
    </w:p>
    <w:p>
      <w:pPr/>
      <w:r>
        <w:rPr/>
        <w:t xml:space="preserve"> لقد ساهم استحداث الرقمنة في مؤسسات التعليم العالي في إحداث تحول عميق على عدة مستويات، أولها تجاوز القيود الزمنية والمكانية المرتبطة بالنمط التقليدي للتعليم،</w:t>
      </w:r>
    </w:p>
    <w:p>
      <w:pPr/>
      <w:r>
        <w:rPr>
          <w:shd w:val="clear" w:fill="eeee80"/>
        </w:rPr>
        <w:t xml:space="preserve"> من خلال منصات تعليمية افتراضية تتيح للطلبة متابعة محاضراتهم عن بعد،</w:t>
      </w:r>
    </w:p>
    <w:p>
      <w:pPr/>
      <w:r>
        <w:rPr>
          <w:shd w:val="clear" w:fill="eeee80"/>
        </w:rPr>
        <w:t xml:space="preserve">عبر تمكينهم من الوصول إلى مصادر تعليمية متعددة ومتنوعة  أفضى إلى تحسين مخرجات التعلم وتحفيز الإبداع والابتكار لدى المتعلمين.</w:t>
      </w:r>
    </w:p>
    <w:p>
      <w:pPr/>
      <w:r>
        <w:rPr/>
        <w:t xml:space="preserve"> كما مكّنت الرقمنة من اعتماد أدوات تحليلية لمتابعة أداء الطلبة، في هذا السياق،</w:t>
      </w:r>
    </w:p>
    <w:p>
      <w:pPr/>
      <w:r>
        <w:rPr>
          <w:shd w:val="clear" w:fill="eeee80"/>
        </w:rPr>
        <w:t xml:space="preserve"> يؤكد العديد من الباحثين أن الرقمنة ساعدت في إعادة بناء العلاقة التربوية بين الأستاذ والطالب واستحداث المنصات الإدارية الرقمية التي تضمن تسهيل الإجراءات وتقليص البيروقراطية.</w:t>
      </w:r>
    </w:p>
    <w:p>
      <w:pPr/>
      <w:r>
        <w:rPr/>
        <w:t xml:space="preserve"> الأمر الذي ساعد الجامعات على تحسين أدائها ومطابقة معايير الاعتماد الوطنية والدولية .</w:t>
      </w:r>
    </w:p>
    <w:p>
      <w:pPr/>
      <w:r>
        <w:rPr>
          <w:shd w:val="clear" w:fill="eeee80"/>
        </w:rPr>
        <w:t xml:space="preserve"> وقد فرضت جائحة كورونا تسريع وتيرة رقمنة التعليم،</w:t>
      </w:r>
    </w:p>
    <w:p>
      <w:pPr/>
      <w:r>
        <w:rPr/>
        <w:t xml:space="preserve"> ما جعل العديد من الجامعات تعتمد على منصات رقمية كوسيلة وحيدة لضمان استمرارية العملية التعليمية، وتكوين الموارد البشرية القادرة على مواكبة هذا التحول النوعي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2026-08-24T13:14:56+00:00</dcterms:created>
  <dcterms:modified xsi:type="dcterms:W3CDTF">2026-08-24T13:14:56+00:00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