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عن عمر بن الخطاب رضي الله عنه قال بينما نحن عند رسول الله صلى الله عليه وسلم دات يوم ادا طلع علينا رجل شديد بياض الثياب.</w:t>
      </w:r>
    </w:p>
    <w:p>
      <w:pPr/>
      <w:r>
        <w:rPr>
          <w:shd w:val="clear" w:fill="eeee80"/>
        </w:rPr>
        <w:t xml:space="preserve"> شديد سواد الشعر .</w:t>
      </w:r>
    </w:p>
    <w:p>
      <w:pPr/>
      <w:r>
        <w:rPr>
          <w:shd w:val="clear" w:fill="eeee80"/>
        </w:rPr>
        <w:t xml:space="preserve">لا يرى عليه اثر السفر ولا يعرفه منا احد.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2026-10-26T03:07:52+00:00</dcterms:created>
  <dcterms:modified xsi:type="dcterms:W3CDTF">2026-10-26T03:07:52+00:00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