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After I finished school, I chose to try out a number of things before settling, my father was likely to disapprove.</w:t>
      </w:r>
    </w:p>
    <w:p>
      <w:pPr/>
      <w:r>
        <w:rPr/>
        <w:t xml:space="preserve"> He wanted me to study medicine, but I didn't.I took a number of courses, and i had also managed to attend a teaching methodology course.</w:t>
      </w:r>
    </w:p>
    <w:p>
      <w:pPr/>
      <w:r>
        <w:rPr>
          <w:shd w:val="clear" w:fill="eeee80"/>
        </w:rPr>
        <w:t xml:space="preserve">At some point, I was approached by a new airline company.</w:t>
      </w:r>
    </w:p>
    <w:p>
      <w:pPr/>
      <w:r>
        <w:rPr/>
        <w:t xml:space="preserve"> At the time, I used to help out with registration at a large language center. For some reason, I did exactly the opposite; I stayed put, thanked him and went back to work.I was offered my first teaching job by the director of studies. and this is the choice that has become a life's choice.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2026-10-02T03:20:41+00:00</dcterms:created>
  <dcterms:modified xsi:type="dcterms:W3CDTF">2026-10-02T03:20:41+00:00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