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وأخيرا وصلت مجموعة رابعة من الصليبيين لتلتقي مع الجموع الصليبية على شاطئ البسفور.</w:t>
      </w:r>
    </w:p>
    <w:p>
      <w:pPr/>
      <w:r>
        <w:rPr>
          <w:shd w:val="clear" w:fill="eeee80"/>
        </w:rPr>
        <w:t xml:space="preserve"> وقد تألفت هذه الحملة من الفرنسيين تحت زعامة روبرت أمير نورمنديا وهو ابن وليم الفاتح - وصهره "إتين" أمير "بلوا" وبعد أن مرت الحملة بإيطاليا حيث باركها البابا أوربان الثاني واستقلت السفن من برنديزي إلى البلقان في أوائل أبريل سنة ١٠٩٧م،</w:t>
      </w:r>
    </w:p>
    <w:p>
      <w:pPr/>
      <w:r>
        <w:rPr>
          <w:shd w:val="clear" w:fill="eeee80"/>
        </w:rPr>
        <w:t xml:space="preserve"> فارست في "دورازو" ومنها اخترقت البلقان إلى القسطنطينية.</w:t>
      </w:r>
    </w:p>
    <w:p>
      <w:pPr/>
      <w:r>
        <w:rPr>
          <w:shd w:val="clear" w:fill="eeee80"/>
        </w:rPr>
        <w:t xml:space="preserve"> ويبدو أن الإمبراطور الكسيوس كومنين لم يواجه متاعب مع هذه الحملة،</w:t>
      </w:r>
    </w:p>
    <w:p>
      <w:pPr/>
      <w:r>
        <w:rPr>
          <w:shd w:val="clear" w:fill="eeee80"/>
        </w:rPr>
        <w:t xml:space="preserve"> الذي لم يمانع زعيماها - كونت نورمنديا وكونت بلوا - من أن يقسما يمين الولاء للإمبراطور البيزنطي،</w:t>
      </w:r>
    </w:p>
    <w:p>
      <w:pPr/>
      <w:r>
        <w:rPr>
          <w:shd w:val="clear" w:fill="eeee80"/>
        </w:rPr>
        <w:t xml:space="preserve"> ثم عبرت الحملة البسفور آسيا الصغرى وأسرعوا في اللحاق بالصليبيين الذين كانوا قد شرعوا فعلا في حصار نيقيه.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2026-10-21T16:19:10+00:00</dcterms:created>
  <dcterms:modified xsi:type="dcterms:W3CDTF">2026-10-21T16:19:10+00:00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