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تحليل قصيدة إبراهيم ناجي "الكعبة"</w:t>
      </w:r>
    </w:p>
    <w:p>
      <w:pPr/>
      <w:r>
        <w:rPr>
          <w:shd w:val="clear" w:fill="eeee80"/>
        </w:rPr>
        <w:t xml:space="preserve">أولاً: مظاهر التجديد في القصيدة</w:t>
      </w:r>
    </w:p>
    <w:p>
      <w:pPr/>
      <w:r>
        <w:rPr/>
        <w:t xml:space="preserve">تُعد قصيدة إبراهيم ناجي "الكعبة" نموذجاً للتجديد في الشعر العربي الحديث، حيث تجسّد تحولاً من الشعر الكلاسيكي إلى الرومانسية، مع تركيز على الذاتية والعواطف الإنسانية.</w:t>
      </w:r>
    </w:p>
    <w:p>
      <w:pPr/>
      <w:r>
        <w:rPr>
          <w:shd w:val="clear" w:fill="eeee80"/>
        </w:rPr>
        <w:t xml:space="preserve">1. الانزياح عن الغرض التقليدي:</w:t>
      </w:r>
    </w:p>
    <w:p>
      <w:pPr/>
      <w:r>
        <w:rPr>
          <w:shd w:val="clear" w:fill="eeee80"/>
        </w:rPr>
        <w:t xml:space="preserve">   · القصيدة لا تتبع غرضاً تقليدياً محدّداً (كالمدح أو الفخر)،</w:t>
      </w:r>
    </w:p>
    <w:p>
      <w:pPr/>
      <w:r>
        <w:rPr/>
        <w:t xml:space="preserve"> بل تتخذ من الحنين والذاتية محوراً أساسياً. فهي تعبّر عن صراع الشاعر بين الماضي والحاضر، واغترابه عن ذكرياته المقدسة.   · وفقاً لدراسة الدكتور عبد القادر القط،</w:t>
      </w:r>
    </w:p>
    <w:p>
      <w:pPr/>
      <w:r>
        <w:rPr>
          <w:shd w:val="clear" w:fill="eeee80"/>
        </w:rPr>
        <w:t xml:space="preserve"> فإن ناجي يمثل "شاعر العاطفة" الذي حوّل الشعر من الجمود إلى التحرر العاطفي والفكري.</w:t>
      </w:r>
    </w:p>
    <w:p>
      <w:pPr/>
      <w:r>
        <w:rPr/>
        <w:t xml:space="preserve">   · تتبع القصيدة حبكة درامية تعكس صراعاً داخلياً للشاعر، حيث تنتقل من استرجاع ذكريات الماضي إلى مواجهة واقع مرير. هذا البناء يُظهر تأثر ناجي بالمدرسة الرومانسية التي تهتم بالصراعات النفسية.</w:t>
      </w:r>
    </w:p>
    <w:p>
      <w:pPr/>
      <w:r>
        <w:rPr>
          <w:shd w:val="clear" w:fill="eeee80"/>
        </w:rPr>
        <w:t xml:space="preserve">   · يرى الدكتور محمد مندور أن ناجي استخدم "التدرج العاطفي" ليعبر عن تحول المشاعر من الحنين إلى اليأس.</w:t>
      </w:r>
    </w:p>
    <w:p>
      <w:pPr/>
      <w:r>
        <w:rPr/>
        <w:t xml:space="preserve">   · استخدام لغة بسيطة ومباشرة، لكنها موحية،</w:t>
      </w:r>
    </w:p>
    <w:p>
      <w:pPr/>
      <w:r>
        <w:rPr>
          <w:shd w:val="clear" w:fill="eeee80"/>
        </w:rPr>
        <w:t xml:space="preserve"> مثل: "كيف باللّه رجعنا غرباء؟!" و"لِمَ عُدنا؟ ليت أنَّا لم نعد!".</w:t>
      </w:r>
    </w:p>
    <w:p>
      <w:pPr/>
      <w:r>
        <w:rPr>
          <w:shd w:val="clear" w:fill="eeee80"/>
        </w:rPr>
        <w:t xml:space="preserve">   · الانزياح اللغوي يتجلى في استخدام الاستفهام الإنكاري ("لِمَ عُدنا؟") الذي يعكس حيرة الشاعر وندمه.</w:t>
      </w:r>
    </w:p>
    <w:p>
      <w:pPr/>
      <w:r>
        <w:rPr/>
        <w:t xml:space="preserve">   · تنتقل القصيدة بين الماضي ("كنَّا طائفيها") والحاضر ("رجعنا غرباء")، مما يخلق مفارقة بين براءة الماضي ومرارة الحاضر. هذا الانزياح يُظهر تأثر ناجي بالرومانسية التي تعتمد على استدعاء الذكريات.</w:t>
      </w:r>
    </w:p>
    <w:p>
      <w:pPr/>
      <w:r>
        <w:rPr>
          <w:shd w:val="clear" w:fill="eeee80"/>
        </w:rPr>
        <w:t xml:space="preserve">ثانياً: تحليل الصور البيانية والمعاني</w:t>
      </w:r>
    </w:p>
    <w:p>
      <w:pPr/>
      <w:r>
        <w:rPr>
          <w:shd w:val="clear" w:fill="eeee80"/>
        </w:rPr>
        <w:t xml:space="preserve">تعتمد القصيدة على صور بيانية تعكس حالة الشاعر النفسية وتُعمق الإحساس بالحزن والاغتراب:</w:t>
      </w:r>
    </w:p>
    <w:p>
      <w:pPr/>
      <w:r>
        <w:rPr>
          <w:shd w:val="clear" w:fill="eeee80"/>
        </w:rPr>
        <w:t xml:space="preserve">1. الصور الاستعارية والكناية:</w:t>
      </w:r>
    </w:p>
    <w:p>
      <w:pPr/>
      <w:r>
        <w:rPr>
          <w:shd w:val="clear" w:fill="eeee80"/>
        </w:rPr>
        <w:t xml:space="preserve">   · "هذه الكعبةُ كنَّا طائفيها": الكعبة هنا كناية عن مكان مقدس في ذاكرة الشاعر،</w:t>
      </w:r>
    </w:p>
    <w:p>
      <w:pPr/>
      <w:r>
        <w:rPr/>
        <w:t xml:space="preserve"> لكنها تحوّلت إلى رمز للغربة. الكعبة تستحضر صورة الطواف والعبد، لكن الشاعر يشير إلى أنه كان يعبد "الحسن" فيها، مما يعكس قداسة الحب في الماضي.</w:t>
      </w:r>
    </w:p>
    <w:p>
      <w:pPr/>
      <w:r>
        <w:rPr>
          <w:shd w:val="clear" w:fill="eeee80"/>
        </w:rPr>
        <w:t xml:space="preserve">   · "رفْرَفَ القلبُ بجنبي كالذبيح": تشبيه القلب بالذبيح يُظهر معاناة الشاعر وألمه الداخلي،</w:t>
      </w:r>
    </w:p>
    <w:p>
      <w:pPr/>
      <w:r>
        <w:rPr/>
        <w:t xml:space="preserve"> حيث يعجز عن مواجهة الحاضر.</w:t>
      </w:r>
    </w:p>
    <w:p>
      <w:pPr/>
      <w:r>
        <w:rPr>
          <w:shd w:val="clear" w:fill="eeee80"/>
        </w:rPr>
        <w:t xml:space="preserve">   · "صباحًا ومساءَ" vs "غرباء": التضاد بين الانتظام في العبادة في الماضي والغربة في الحاضر يُظهر تحول الشاعر من الألفة إلى الاغتراب.</w:t>
      </w:r>
    </w:p>
    <w:p>
      <w:pPr/>
      <w:r>
        <w:rPr>
          <w:shd w:val="clear" w:fill="eeee80"/>
        </w:rPr>
        <w:t xml:space="preserve">   · "سكون وسلام" vs "فراغ كالعدم": التناقض هنا يعكس خيبة أمل الشاعر من الهدوء الظاهري الذي لا يعكس سلاماً داخلياً.</w:t>
      </w:r>
    </w:p>
    <w:p>
      <w:pPr/>
      <w:r>
        <w:rPr>
          <w:shd w:val="clear" w:fill="eeee80"/>
        </w:rPr>
        <w:t xml:space="preserve">   · "يضحك النورُ إلينا من بعيد": الصورة البصرية للنور الضاحك تعكس براءة الماضي،</w:t>
      </w:r>
    </w:p>
    <w:p>
      <w:pPr/>
      <w:r>
        <w:rPr/>
        <w:t xml:space="preserve"> بينما في الحاضر، النور لم يعد يضحك، بل أنكر الشاعر.   · "يجيب الدمعُ والماضي الجريح": الدمع هنا يجسّد الألم، والماضي "الجريح" صورة مجازية تعكس أن الذكريات لم تكن بريئة بل كانت مصدر ألم.</w:t>
      </w:r>
    </w:p>
    <w:p>
      <w:pPr/>
      <w:r>
        <w:rPr>
          <w:shd w:val="clear" w:fill="eeee80"/>
        </w:rPr>
        <w:t xml:space="preserve">   · "الكعبة": ترمز إلى الحب المقدس في الماضي.</w:t>
      </w:r>
    </w:p>
    <w:p>
      <w:pPr/>
      <w:r>
        <w:rPr>
          <w:shd w:val="clear" w:fill="eeee80"/>
        </w:rPr>
        <w:t xml:space="preserve">   · "الغرباء": ترمز إلى الاغتراب النفسي والروحي.</w:t>
      </w:r>
    </w:p>
    <w:p>
      <w:pPr/>
      <w:r>
        <w:rPr>
          <w:shd w:val="clear" w:fill="eeee80"/>
        </w:rPr>
        <w:t xml:space="preserve">ثالثاً: الإشكالية الأساسية للقصيدة</w:t>
      </w:r>
    </w:p>
    <w:p>
      <w:pPr/>
      <w:r>
        <w:rPr/>
        <w:t xml:space="preserve">تتمحور الإشكالية الأساسية للقصيدة حول الصراع بين الماضي والحاضر، والاغتراب الناتج عن فقدان البراءة والحب.</w:t>
      </w:r>
    </w:p>
    <w:p>
      <w:pPr/>
      <w:r>
        <w:rPr>
          <w:shd w:val="clear" w:fill="eeee80"/>
        </w:rPr>
        <w:t xml:space="preserve"> الشاعر يعاني من فجوة بين ذكرياته المقدسة (المتمثلة في "الكعبة" و"الحسن") وواقعه المرير،</w:t>
      </w:r>
    </w:p>
    <w:p>
      <w:pPr/>
      <w:r>
        <w:rPr/>
        <w:t xml:space="preserve"> حيث أصبح غريباً حتى عن ذاته. التساؤل المركزي: "كيف باللّه رجعنا غرباء؟!" يعكس هذه الإشكالية،</w:t>
      </w:r>
    </w:p>
    <w:p>
      <w:pPr/>
      <w:r>
        <w:rPr>
          <w:shd w:val="clear" w:fill="eeee80"/>
        </w:rPr>
        <w:t xml:space="preserve"> كما أن التكرار في "لِمَ عُدنا؟" يبرز الندم والحيرة.</w:t>
      </w:r>
    </w:p>
    <w:p>
      <w:pPr/>
      <w:r>
        <w:rPr/>
        <w:t xml:space="preserve">1. القط، عبد القادر. (1986). في النقد الأدبي. دار المعارف، القاهرة.2. مندور، محمد. (1971). الأدب ومذاهبه. دار النهضة العربية، بيروت.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2026-08-20T18:10:33+00:00</dcterms:created>
  <dcterms:modified xsi:type="dcterms:W3CDTF">2026-08-20T18:10:33+00:00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