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اولاً: قمنا بتحديد موعد اطلاق الحملة الإعلانية مسبقاً منذ بداية شهر كانون الأول لأن التخطيط ودراسة الحملات يحتاج مدة زمنية طويلة بناءاً على التكتيكات المتبعة،</w:t>
      </w:r>
    </w:p>
    <w:p>
      <w:pPr/>
      <w:r>
        <w:rPr>
          <w:shd w:val="clear" w:fill="eeee80"/>
        </w:rPr>
        <w:t xml:space="preserve"> والإتصال مع الطواقم المنفذة للحملة،</w:t>
      </w:r>
    </w:p>
    <w:p>
      <w:pPr/>
      <w:r>
        <w:rPr>
          <w:shd w:val="clear" w:fill="eeee80"/>
        </w:rPr>
        <w:t xml:space="preserve"> ومع</w:t>
      </w:r>
    </w:p>
    <w:p>
      <w:pPr/>
      <w:r>
        <w:rPr/>
        <w:t xml:space="preserve">دائرة العلاقات العامة المشرفة على الحملة بالإضافة الى الأدوات اللازمة للتنفيذ.ثانياً : لأن حملة وطنيتك تمتد في منتجاتك هي الأضخم في تاريخ مؤسسة ميتلاند،</w:t>
      </w:r>
    </w:p>
    <w:p>
      <w:pPr/>
      <w:r>
        <w:rPr>
          <w:shd w:val="clear" w:fill="eeee80"/>
        </w:rPr>
        <w:t xml:space="preserve"> تم اختيار بداية العام الجديد تحديداً تاريخ (١-١ - ٢٠٢٤) كفترة مناسبة لإطلاق حملة تسويقية جديدة لزيادة المبيعات؛</w:t>
      </w:r>
    </w:p>
    <w:p>
      <w:pPr/>
      <w:r>
        <w:rPr/>
        <w:t xml:space="preserve"> لأن المستهلك يرغب في امتلاك اشياء جديدة،</w:t>
      </w:r>
    </w:p>
    <w:p>
      <w:pPr/>
      <w:r>
        <w:rPr>
          <w:shd w:val="clear" w:fill="eeee80"/>
        </w:rPr>
        <w:t xml:space="preserve"> وبما ان هذه الفترة هي فترة اعياد والأغلبية في حالة فراغ ومستعدة للإنفاق،</w:t>
      </w:r>
    </w:p>
    <w:p>
      <w:pPr/>
      <w:r>
        <w:rPr>
          <w:shd w:val="clear" w:fill="eeee80"/>
        </w:rPr>
        <w:t xml:space="preserve"> بالإضافة لاستعدادهم على التعرف على منتجات جديدة تزامناً مع انطلاق حملات المقاطعة ضد المنتجات الاسرائيلية؛</w:t>
      </w:r>
    </w:p>
    <w:p>
      <w:pPr/>
      <w:r>
        <w:rPr>
          <w:shd w:val="clear" w:fill="eeee80"/>
        </w:rPr>
        <w:t xml:space="preserve"> مما يشجع المستهلك على دعم منتجه المحلي،</w:t>
      </w:r>
    </w:p>
    <w:p>
      <w:pPr/>
      <w:r>
        <w:rPr/>
        <w:t xml:space="preserve"> وايضاً بالتزامن مع حصولهم على الرواتب في نفس هذه الفترة،</w:t>
      </w:r>
    </w:p>
    <w:p>
      <w:pPr/>
      <w:r>
        <w:rPr>
          <w:shd w:val="clear" w:fill="eeee80"/>
        </w:rPr>
        <w:t xml:space="preserve"> وتستمر الحملة حتى تاريخ ( ١-٣-٢٠٢٤)،</w:t>
      </w:r>
    </w:p>
    <w:p>
      <w:pPr/>
      <w:r>
        <w:rPr/>
        <w:t xml:space="preserve"> لتنفيذ الإجراءات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2026-10-19T00:00:31+00:00</dcterms:created>
  <dcterms:modified xsi:type="dcterms:W3CDTF">2026-10-19T00:00:31+00:00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