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يأخذ التشريع معنيين :</w:t>
      </w:r>
    </w:p>
    <w:p>
      <w:pPr/>
      <w:r>
        <w:rPr/>
        <w:t xml:space="preserve">أولا : المعنى الضيق : يطلق اصطلاح التشريع، بمفهومه الضيق،</w:t>
      </w:r>
    </w:p>
    <w:p>
      <w:pPr/>
      <w:r>
        <w:rPr>
          <w:shd w:val="clear" w:fill="eeee80"/>
        </w:rPr>
        <w:t xml:space="preserve"> على القواعد القانونية المكتوبة التي تصدرها السلطة التشريعية في شكل "قانون " Loi .</w:t>
      </w:r>
    </w:p>
    <w:p>
      <w:pPr/>
      <w:r>
        <w:rPr/>
        <w:t xml:space="preserve">ا " البرلمان " (المجلس الشعبي الوطني،</w:t>
      </w:r>
    </w:p>
    <w:p>
      <w:pPr/>
      <w:r>
        <w:rPr>
          <w:shd w:val="clear" w:fill="eeee80"/>
        </w:rPr>
        <w:t xml:space="preserve"> مجلس الأمة) pouvoir législatif - ثانيا : المعنى الواسع : كما يقصد بالتشريع في معناه الواسع،</w:t>
      </w:r>
    </w:p>
    <w:p>
      <w:pPr/>
      <w:r>
        <w:rPr/>
        <w:t xml:space="preserve"> القواعد القانونية العامة التي تشتمل، إلى جانب القوانين الصادرة عن البرلمان، مختلف الأنظمة واللوائح الصادرة عن السلطة التنفيذية في شكل مراسيم وقرارات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2026-09-17T09:44:51+00:00</dcterms:created>
  <dcterms:modified xsi:type="dcterms:W3CDTF">2026-09-17T09:44:51+00:00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