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باعتبارها الجهاز المسؤول عن تحقيق المصلحة العامة وتوفريالخدمات األساسية لمواطنيها،الموارد المالية الكافية لتغطية نفقاتها العامة وتحقيق أهدافها االقتصادية واالجتماعية.إل تأمري تعتمد عليها الدولة فتمويل مختلف األنشطة والم رش اإليرادات العامة الركري وعات العامة،</w:t>
      </w:r>
    </w:p>
    <w:p>
      <w:pPr/>
      <w:r>
        <w:rPr>
          <w:shd w:val="clear" w:fill="eeee80"/>
        </w:rPr>
        <w:t xml:space="preserve">تستد</w:t>
      </w:r>
    </w:p>
    <w:p>
      <w:pPr/>
      <w:r>
        <w:rPr/>
        <w:t xml:space="preserve">لطبيعتها ومصادرها والظروف ال ضائب، الرسوم،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2026-08-19T19:50:55+00:00</dcterms:created>
  <dcterms:modified xsi:type="dcterms:W3CDTF">2026-08-19T19:50:55+00:00</dcterms:modified>
</cp:coreProperties>
</file>

<file path=docProps/custom.xml><?xml version="1.0" encoding="utf-8"?>
<Properties xmlns="http://schemas.openxmlformats.org/officeDocument/2006/custom-properties" xmlns:vt="http://schemas.openxmlformats.org/officeDocument/2006/docPropsVTypes"/>
</file>