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نبذة حول عباس بن فرناس (أبو القاسم)،</w:t>
      </w:r>
    </w:p>
    <w:p>
      <w:pPr/>
      <w:r>
        <w:rPr>
          <w:shd w:val="clear" w:fill="eeee80"/>
        </w:rPr>
        <w:t xml:space="preserve"> ويُذكر أنَّه أول من استنبط صناعة الزجاج في بلاد الأندلس،</w:t>
      </w:r>
    </w:p>
    <w:p>
      <w:pPr/>
      <w:r>
        <w:rPr>
          <w:shd w:val="clear" w:fill="eeee80"/>
        </w:rPr>
        <w:t xml:space="preserve"> من أجل التعرف على الأوقات،</w:t>
      </w:r>
    </w:p>
    <w:p>
      <w:pPr/>
      <w:r>
        <w:rPr>
          <w:shd w:val="clear" w:fill="eeee80"/>
        </w:rPr>
        <w:t xml:space="preserve"> ومثل في بيته السماء بما تحويه من غيوم،</w:t>
      </w:r>
    </w:p>
    <w:p>
      <w:pPr/>
      <w:r>
        <w:rPr>
          <w:shd w:val="clear" w:fill="eeee80"/>
        </w:rPr>
        <w:t xml:space="preserve"> ولقد افتخر العرب بهذا العالم،</w:t>
      </w:r>
    </w:p>
    <w:p>
      <w:pPr/>
      <w:r>
        <w:rPr>
          <w:shd w:val="clear" w:fill="eeee80"/>
        </w:rPr>
        <w:t xml:space="preserve"> وسمّوا مطار بغداد الدولي،</w:t>
      </w:r>
    </w:p>
    <w:p>
      <w:pPr/>
      <w:r>
        <w:rPr/>
        <w:t xml:space="preserve"> وفوهة أحد البراكين المغربيّة على اسمه،٤] كما ووصفه شعراء عصره بأبيات من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2026-09-27T01:36:16+00:00</dcterms:created>
  <dcterms:modified xsi:type="dcterms:W3CDTF">2026-09-27T01:36:16+00:00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