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يمارس النرويجيون التزلج الريفي، والقفز التزلجي، أو التزلج على المنحدرات في عطلات نهاية الأسبوع، وفي أيام العطلات، وبعد العمل. عندما يبدأ الثلج في الذوبان في الربيع، ينقلونه إلى الجبال. وإذا لم يكن هناك سبيل للوصول إلى الثلج، فإنهم يتزلجون على الجليد.</w:t>
      </w:r>
    </w:p>
    <w:p>
      <w:pPr/>
      <w:r>
        <w:rPr>
          <w:shd w:val="clear" w:fill="eeee80"/>
        </w:rPr>
        <w:t xml:space="preserve"> 2500 مسار مضاء في جميع أنحاء البلاد تجعل من الممكن للناس التزلج في الشتاء،</w:t>
      </w:r>
    </w:p>
    <w:p>
      <w:pPr/>
      <w:r>
        <w:rPr/>
        <w:t xml:space="preserve"> على الرغم من أن الظلام يحل مبكرًا.استمتع النرويجيون بالتزلج لآلاف السنين.</w:t>
      </w:r>
    </w:p>
    <w:p>
      <w:pPr/>
      <w:r>
        <w:rPr>
          <w:shd w:val="clear" w:fill="eeee80"/>
        </w:rPr>
        <w:t xml:space="preserve"> يوفر نقش صخري في مقاطعة نوردلاند في الشمال دليلاً على أن استخدام الزلاجات يعود إلى العصر الحجري.</w:t>
      </w:r>
    </w:p>
    <w:p>
      <w:pPr/>
      <w:r>
        <w:rPr/>
        <w:t xml:space="preserve"> حتى حوالي قرن مضى،</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2026-08-17T15:05:33+00:00</dcterms:created>
  <dcterms:modified xsi:type="dcterms:W3CDTF">2026-08-17T15:05:33+00:00</dcterms:modified>
</cp:coreProperties>
</file>

<file path=docProps/custom.xml><?xml version="1.0" encoding="utf-8"?>
<Properties xmlns="http://schemas.openxmlformats.org/officeDocument/2006/custom-properties" xmlns:vt="http://schemas.openxmlformats.org/officeDocument/2006/docPropsVTypes"/>
</file>