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Family Relations : King Lear addresses family relationships , including those between children and fathers and between siblings themselves .</w:t>
      </w:r>
    </w:p>
    <w:p>
      <w:pPr/>
      <w:r>
        <w:rPr>
          <w:shd w:val="clear" w:fill="eeee80"/>
        </w:rPr>
        <w:t xml:space="preserve">However , family relations do not occur in a vacuum ; they are entwined with the theme of order .</w:t>
      </w:r>
    </w:p>
    <w:p>
      <w:pPr/>
      <w:r>
        <w:rPr>
          <w:shd w:val="clear" w:fill="eeee80"/>
        </w:rPr>
        <w:t xml:space="preserve">A ruler's decision to relinquish his position and depend on his children's love would be fraught in any situation , but in this case , where the decision entails dividing a kingdom , the family intersects with the social order .</w:t>
      </w:r>
    </w:p>
    <w:p>
      <w:pPr/>
      <w:r>
        <w:rPr>
          <w:shd w:val="clear" w:fill="eeee80"/>
        </w:rPr>
        <w:t xml:space="preserve">Family relationships have legal and emotional repercussions .</w:t>
      </w:r>
    </w:p>
    <w:p>
      <w:pPr/>
      <w:r>
        <w:rPr>
          <w:shd w:val="clear" w:fill="eeee80"/>
        </w:rPr>
        <w:t xml:space="preserve">Gloucester laughs about fathering Edmund out of wedlock in Act 1 , Scene 1 , but his son's illegitimacy is the source of tremendous suffering for his entire family later .</w:t>
      </w:r>
    </w:p>
    <w:p>
      <w:pPr/>
      <w:r>
        <w:rPr>
          <w:shd w:val="clear" w:fill="eeee80"/>
        </w:rPr>
        <w:t xml:space="preserve">Edmund's resentment of his illegitimacy is one of the emotional engines of the play .</w:t>
      </w:r>
    </w:p>
    <w:p>
      <w:pPr/>
      <w:r>
        <w:rPr/>
        <w:t xml:space="preserve"> In that same opening scene , we see the importance of familial love in Lear's demand to his daughters . Lear doesn't just want to love his daughters and to have them love him . He asks them to publicly proclaim their love . His responses to all three show his profound daughters , but especially to Cordelia , show misunderstanding of them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2026-10-07T11:03:05+00:00</dcterms:created>
  <dcterms:modified xsi:type="dcterms:W3CDTF">2026-10-07T11:03:05+00:00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