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آان االله قدَّر عليّ أفعالي فلماذا يحاسبني؟</w:t>
      </w:r>
    </w:p>
    <w:p>
      <w:pPr/>
      <w:r>
        <w:rPr>
          <w:shd w:val="clear" w:fill="eeee80"/>
        </w:rPr>
        <w:t xml:space="preserve">قال صديقي في شماتة وقد تصوّر أنه أمسكني من عنقي وأنه لا</w:t>
      </w:r>
    </w:p>
    <w:p>
      <w:pPr/>
      <w:r>
        <w:rPr>
          <w:shd w:val="clear" w:fill="eeee80"/>
        </w:rPr>
        <w:t xml:space="preserve">أنتم تقولون إن االله يُجري آل شيء في مملكته بقضاء وقدر،</w:t>
      </w:r>
    </w:p>
    <w:p>
      <w:pPr/>
      <w:r>
        <w:rPr>
          <w:shd w:val="clear" w:fill="eeee80"/>
        </w:rPr>
        <w:t xml:space="preserve">مقدرة عنده فلماذا يحاسبني عليها ؟</w:t>
      </w:r>
    </w:p>
    <w:p>
      <w:pPr/>
      <w:r>
        <w:rPr>
          <w:shd w:val="clear" w:fill="eeee80"/>
        </w:rPr>
        <w:t xml:space="preserve"> فليس هناك فرية أآبر من هذه</w:t>
      </w:r>
    </w:p>
    <w:p>
      <w:pPr/>
      <w:r>
        <w:rPr>
          <w:shd w:val="clear" w:fill="eeee80"/>
        </w:rPr>
        <w:t xml:space="preserve">هل خُـيّرتُ في ميلادي وجنسي وطولي وعرضي ولوني ووطني</w:t>
      </w:r>
    </w:p>
    <w:p>
      <w:pPr/>
      <w:r>
        <w:rPr>
          <w:shd w:val="clear" w:fill="eeee80"/>
        </w:rPr>
        <w:t xml:space="preserve">هل باختياري تشرق الشمس ويغرب القمر ؟</w:t>
      </w:r>
    </w:p>
    <w:p>
      <w:pPr/>
      <w:r>
        <w:rPr/>
        <w:t xml:space="preserve">هل باختياري ينزل عليَّ القضاء ويفاجئني الموت وأقع فيالمأساة فلا أجد مخرجاً إلا الجريمة.</w:t>
      </w:r>
    </w:p>
    <w:p>
      <w:pPr/>
      <w:r>
        <w:rPr>
          <w:shd w:val="clear" w:fill="eeee80"/>
        </w:rPr>
        <w:t xml:space="preserve">لماذا يُكرهني االله على فعل ثم يؤاخذني عليه ؟</w:t>
      </w:r>
    </w:p>
    <w:p>
      <w:pPr/>
      <w:r>
        <w:rPr>
          <w:shd w:val="clear" w:fill="eeee80"/>
        </w:rPr>
        <w:t xml:space="preserve">وإذا قلت إنك حر ،</w:t>
      </w:r>
    </w:p>
    <w:p>
      <w:pPr/>
      <w:r>
        <w:rPr>
          <w:shd w:val="clear" w:fill="eeee80"/>
        </w:rPr>
        <w:t xml:space="preserve"> وإن لك مشيئة إلى جوار مشيئة االله ألا تشرك</w:t>
      </w:r>
    </w:p>
    <w:p>
      <w:pPr/>
      <w:r>
        <w:rPr>
          <w:shd w:val="clear" w:fill="eeee80"/>
        </w:rPr>
        <w:t xml:space="preserve">بهذا الكلام وتقع في القول بتعدد المشيئات ؟</w:t>
      </w:r>
    </w:p>
    <w:p>
      <w:pPr/>
      <w:r>
        <w:rPr/>
        <w:t xml:space="preserve">ثم ما قولك في حكم البيئة والظروف ،أطلق صاحبي هذه الرصاصات ثم راح يتنفس الصعداء في راحة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2026-08-22T16:16:52+00:00</dcterms:created>
  <dcterms:modified xsi:type="dcterms:W3CDTF">2026-08-22T16:16:52+00:00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