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During gastrulation, three germ layers form: endoderm, mesoderm, and ectoderm, which determine tissue potential for organ formation depending on spatial location and signaling gradients.</w:t>
      </w:r>
    </w:p>
    <w:p>
      <w:pPr/>
      <w:r>
        <w:rPr>
          <w:shd w:val="clear" w:fill="eeee80"/>
        </w:rPr>
        <w:t xml:space="preserve">Generation of Organoids from PSCs and Adult TissuePSC-derived organoids allow in vitro recapitulation of developmental processes.</w:t>
      </w:r>
    </w:p>
    <w:p>
      <w:pPr/>
      <w:r>
        <w:rPr>
          <w:shd w:val="clear" w:fill="eeee80"/>
        </w:rPr>
        <w:t xml:space="preserve">Adult tissue-derived organoids retain tissue identity and genetic stability over time.</w:t>
      </w:r>
    </w:p>
    <w:p>
      <w:pPr/>
      <w:r>
        <w:rPr>
          <w:shd w:val="clear" w:fill="eeee80"/>
        </w:rPr>
        <w:t xml:space="preserve">Endoderm-Derived OrganoidsIntestinal OrganoidsRequire Wnt, Notch, FGF/EGF, and BMP/Nodal signaling.</w:t>
      </w:r>
    </w:p>
    <w:p>
      <w:pPr/>
      <w:r>
        <w:rPr>
          <w:shd w:val="clear" w:fill="eeee80"/>
        </w:rPr>
        <w:t xml:space="preserve">Derived from postnatal/adult epithelium or single intestinal stem cells.</w:t>
      </w:r>
    </w:p>
    <w:p>
      <w:pPr/>
      <w:r>
        <w:rPr>
          <w:shd w:val="clear" w:fill="eeee80"/>
        </w:rPr>
        <w:t xml:space="preserve">Cultured in 3D matrices (Matrigel) with EGF, Noggin, and R-spondin, allowing long-term expansion and differentiation.</w:t>
      </w:r>
    </w:p>
    <w:p>
      <w:pPr/>
      <w:r>
        <w:rPr>
          <w:shd w:val="clear" w:fill="eeee80"/>
        </w:rPr>
        <w:t xml:space="preserve">Gastric OrganoidsDerived from adult gastric stem cells or PSCs.</w:t>
      </w:r>
    </w:p>
    <w:p>
      <w:pPr/>
      <w:r>
        <w:rPr>
          <w:shd w:val="clear" w:fill="eeee80"/>
        </w:rPr>
        <w:t xml:space="preserve">Key signals: WNT3A, FGF4/10, Noggin, Retinoic acid.</w:t>
      </w:r>
    </w:p>
    <w:p>
      <w:pPr/>
      <w:r>
        <w:rPr>
          <w:shd w:val="clear" w:fill="eeee80"/>
        </w:rPr>
        <w:t xml:space="preserve">Main challenge: differentiation into mature parietal cells, requiring mesenchymal co-culture.</w:t>
      </w:r>
    </w:p>
    <w:p>
      <w:pPr/>
      <w:r>
        <w:rPr>
          <w:shd w:val="clear" w:fill="eeee80"/>
        </w:rPr>
        <w:t xml:space="preserve">Liver OrganoidsContain hepatocytes and cholangiocytes (endodermal), plus mesenchymal cells (mesodermal).</w:t>
      </w:r>
    </w:p>
    <w:p>
      <w:pPr/>
      <w:r>
        <w:rPr>
          <w:shd w:val="clear" w:fill="eeee80"/>
        </w:rPr>
        <w:t xml:space="preserve">First long-term adult murine liver organoids developed in 2013 using HGF, EGF, FGF, and RSPO1.</w:t>
      </w:r>
    </w:p>
    <w:p>
      <w:pPr/>
      <w:r>
        <w:rPr>
          <w:shd w:val="clear" w:fill="eeee80"/>
        </w:rPr>
        <w:t xml:space="preserve">Single-cell-derived organoids retain hepatocyte function.</w:t>
      </w:r>
    </w:p>
    <w:p>
      <w:pPr/>
      <w:r>
        <w:rPr>
          <w:shd w:val="clear" w:fill="eeee80"/>
        </w:rPr>
        <w:t xml:space="preserve">Human liver organoids model diseases like A1AT deficiency, Alagille syndrome, polycystic liver disease, and cancer.</w:t>
      </w:r>
    </w:p>
    <w:p>
      <w:pPr/>
      <w:r>
        <w:rPr>
          <w:shd w:val="clear" w:fill="eeee80"/>
        </w:rPr>
        <w:t xml:space="preserve">Pancreatic OrganoidsDerived from embryonic pancreas progenitors or adult ductal cells.</w:t>
      </w:r>
    </w:p>
    <w:p>
      <w:pPr/>
      <w:r>
        <w:rPr>
          <w:shd w:val="clear" w:fill="eeee80"/>
        </w:rPr>
        <w:t xml:space="preserve">Culture with Matrigel, FGF10, Noggin, RSPO1, and EGF.</w:t>
      </w:r>
    </w:p>
    <w:p>
      <w:pPr/>
      <w:r>
        <w:rPr>
          <w:shd w:val="clear" w:fill="eeee80"/>
        </w:rPr>
        <w:t xml:space="preserve">Embryonic organoids produce endocrine/exocrine cells; adult-derived organoids mostly form ductal epithelium.</w:t>
      </w:r>
    </w:p>
    <w:p>
      <w:pPr/>
      <w:r>
        <w:rPr/>
        <w:t xml:space="preserve"> Lung OrganoidsInclude upper- and lower-airway organoids.PSC- or adult tissue-derived organoids require TGFβ/BMP inhibition, FGF4, Wnt, and Hedgehog activation.</w:t>
      </w:r>
    </w:p>
    <w:p>
      <w:pPr/>
      <w:r>
        <w:rPr>
          <w:shd w:val="clear" w:fill="eeee80"/>
        </w:rPr>
        <w:t xml:space="preserve">Contain basal, ciliated, club cells with mesenchymal support.</w:t>
      </w:r>
    </w:p>
    <w:p>
      <w:pPr/>
      <w:r>
        <w:rPr>
          <w:shd w:val="clear" w:fill="eeee80"/>
        </w:rPr>
        <w:t xml:space="preserve">Co-culture with neural or immune cells enhances growth and differentiation.</w:t>
      </w:r>
    </w:p>
    <w:p>
      <w:pPr/>
      <w:r>
        <w:rPr>
          <w:shd w:val="clear" w:fill="eeee80"/>
        </w:rPr>
        <w:t xml:space="preserve">Thyroid OrganoidsGenerated from PSCs via forced expression of thyroid-specific transcription factors and BMP/FGF signaling.</w:t>
      </w:r>
    </w:p>
    <w:p>
      <w:pPr/>
      <w:r>
        <w:rPr>
          <w:shd w:val="clear" w:fill="eeee80"/>
        </w:rPr>
        <w:t xml:space="preserve">Form functional follicular structures in vitro, restoring thyroid hormone levels upon transplantation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2026-08-20T06:28:28+00:00</dcterms:created>
  <dcterms:modified xsi:type="dcterms:W3CDTF">2026-08-20T06:28:28+00:00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