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عنوان المهمة: الأنشطة التجارية واعتبارات التجارة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الغرض من هذا التقرير هو تقييم الأنشطة التجارية الرئيسية والاعتبارات التجارية التي تؤثر على القدرة التنافسية لشركة TechGears Ltd.</w:t>
      </w:r>
    </w:p>
    <w:p>
      <w:pPr/>
      <w:r>
        <w:rPr>
          <w:shd w:val="clear" w:fill="eeee80"/>
        </w:rPr>
        <w:t xml:space="preserve"> وهي شركة تصنيع هندسية صغيرة.</w:t>
      </w:r>
    </w:p>
    <w:p>
      <w:pPr/>
      <w:r>
        <w:rPr>
          <w:shd w:val="clear" w:fill="eeee80"/>
        </w:rPr>
        <w:t xml:space="preserve"> من خلال فهم كيفية تفاعل وظائف الأعمال المختلفة وكيف تؤثر الاعتبارات التجارية على عملية اتخاذ القرار،</w:t>
      </w:r>
    </w:p>
    <w:p>
      <w:pPr/>
      <w:r>
        <w:rPr>
          <w:shd w:val="clear" w:fill="eeee80"/>
        </w:rPr>
        <w:t xml:space="preserve"> يمكن للشركة تحسين وضعها في السوق والحصول على ميزة تنافسية.</w:t>
      </w:r>
    </w:p>
    <w:p>
      <w:pPr/>
      <w:r>
        <w:rPr>
          <w:shd w:val="clear" w:fill="eeee80"/>
        </w:rPr>
        <w:t xml:space="preserve"> سيستكشف هذا التقرير الوظائف التجارية الرئيسية والاعتبارات التجارية مثل العقود والعطاءات والطرق للحصول على ميزة تنافسية،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2026-09-14T08:24:57+00:00</dcterms:created>
  <dcterms:modified xsi:type="dcterms:W3CDTF">2026-09-14T08:24:57+00:00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