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الملك خالد بن عبد العزيز</w:t>
      </w:r>
    </w:p>
    <w:p>
      <w:pPr/>
      <w:r>
        <w:rPr>
          <w:shd w:val="clear" w:fill="eeee80"/>
        </w:rPr>
        <w:t xml:space="preserve">أولى الملك خالد بن عبد العزيز القضية الفلسطينية عنايته الكبيرة،</w:t>
      </w:r>
    </w:p>
    <w:p>
      <w:pPr/>
      <w:r>
        <w:rPr>
          <w:shd w:val="clear" w:fill="eeee80"/>
        </w:rPr>
        <w:t xml:space="preserve"> وهاجس تفكيرنا،</w:t>
      </w:r>
    </w:p>
    <w:p>
      <w:pPr/>
      <w:r>
        <w:rPr>
          <w:shd w:val="clear" w:fill="eeee80"/>
        </w:rPr>
        <w:t xml:space="preserve"> الذي يستحوذ</w:t>
      </w:r>
    </w:p>
    <w:p>
      <w:pPr/>
      <w:r>
        <w:rPr>
          <w:shd w:val="clear" w:fill="eeee80"/>
        </w:rPr>
        <w:t xml:space="preserve">على حيز كبير من اهتماماتنا.</w:t>
      </w:r>
    </w:p>
    <w:p>
      <w:pPr/>
      <w:r>
        <w:rPr>
          <w:shd w:val="clear" w:fill="eeee80"/>
        </w:rPr>
        <w:t xml:space="preserve"> وكانت المملكة العربية السعودية أول من دعم صمود المقاتلين اللبنانيين الذين يقاتلون الاحتلال الإسرائيلي في أثناء غزو لبنان عام 1402هـ / 1981م،</w:t>
      </w:r>
    </w:p>
    <w:p>
      <w:pPr/>
      <w:r>
        <w:rPr>
          <w:shd w:val="clear" w:fill="eeee80"/>
        </w:rPr>
        <w:t xml:space="preserve"> ونقلت معونات هائلة من المعدات والأدوية وسيارات الإسعاف،</w:t>
      </w:r>
    </w:p>
    <w:p>
      <w:pPr/>
      <w:r>
        <w:rPr>
          <w:shd w:val="clear" w:fill="eeee80"/>
        </w:rPr>
        <w:t xml:space="preserve"> وكان الملك خالد على اتصال دائم</w:t>
      </w:r>
    </w:p>
    <w:p>
      <w:pPr/>
      <w:r>
        <w:rPr>
          <w:shd w:val="clear" w:fill="eeee80"/>
        </w:rPr>
        <w:t xml:space="preserve">مع القيادة الفلسطينية.</w:t>
      </w:r>
    </w:p>
    <w:p>
      <w:pPr/>
      <w:r>
        <w:rPr>
          <w:shd w:val="clear" w:fill="eeee80"/>
        </w:rPr>
        <w:t xml:space="preserve">الملك فهد بن عبد العزيز</w:t>
      </w:r>
    </w:p>
    <w:p>
      <w:pPr/>
      <w:r>
        <w:rPr>
          <w:shd w:val="clear" w:fill="eeee80"/>
        </w:rPr>
        <w:t xml:space="preserve">أعلن الملك فهد بن عبد العزيز عندما كان ولياً للعهد عن مشروع سلام عربي عُرف بمشروع الأمير فهد،</w:t>
      </w:r>
    </w:p>
    <w:p>
      <w:pPr/>
      <w:r>
        <w:rPr>
          <w:shd w:val="clear" w:fill="eeee80"/>
        </w:rPr>
        <w:t xml:space="preserve"> وطرح على مؤتمر القمة العربي الثاني عشر في فاس عام 1402هـ / 1982م وجرى تبنيه بوصفه خطةً للسلام العربي في الدورة الثانية لهذا</w:t>
      </w:r>
    </w:p>
    <w:p>
      <w:pPr/>
      <w:r>
        <w:rPr>
          <w:shd w:val="clear" w:fill="eeee80"/>
        </w:rPr>
        <w:t xml:space="preserve">السعودية ما أصدره الملك فهد بن عبد العزيز من توجيه بمعاملة الفلسطينيين معاملة السعوديين في التعليم والصحة وغيرهما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2026-10-20T06:28:13+00:00</dcterms:created>
  <dcterms:modified xsi:type="dcterms:W3CDTF">2026-10-20T06:28:13+00:00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