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الطلب، تحول الإنتاج الحرفي (1600-1700) لمصانع وآلات، مما أحدث الثورة الصناعية.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