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بادئ ذي بدء أوضح لفضيلتكم التناقضات الجوهرية بين لائحة الاتهام وما ورد في محضر التحقيق الذي يحمل توقيع موكلي ببصمة ابهامه وقد اطلعت عليه شخصيا،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 ما ورد في محضر التحقيق: المحضر يشير إلى أن موكلي كان يرافقه شخص آخر يُدعى خالد الرشيدي،  وأن خالد هو من طلب من موكلي تقديم حسابه البنكي لاستقبال حوالة مالية بسبب وقف خدماته الالكترونية وتعطيل حسابه البنكي،  الرد: إن الحوالة البنكية التي ورد ذكرها في لائحة الاتهام على أنها مقابل بيع المسكر لا تستند إلى أي دليل فعلي.  الأهم من ذلك،  أن خالد الرشيدي هرب عند مداهمة المركبة،  وليس موكلي الذي بقي في مكانه لحسن نيته وانتفاء علمه بما يحدث.  ثانيًا: حذف دور خالد الرشيدي من لائحة الاتهام رغم أهميته  رغم أنه كان الشخص الرئيسي الذي كان برفقة موكلي أثناء الواقعة. - ما ورد في محضر التحقيق: المحضر يوثق بوضوح وجود خالد الرشيدي في المركبة مع موكلي،  علاوةً على ذلك،  الرد: إن إغفال دور خالد الرشيدي من لائحة الاتهام يمثل تقصيرًا كبيرًا من جهة الادعاء،  وهو الأمر الذي يثير تساؤلات حول تحقيق الأدلة وتقصير الجهات المختصة في ملاحقته واستجوابه.  وبهذا،  فإن أي اتهامات تُوجه إلى موكلي لا تستند الى أساس معقول.   ورد في اللائحة أن محمد المحمدي أقر بشراء المسكر من موكلي،  ولا يوجد في المحضر أي دليل قاطع يثبت تورط موكلي في بيع المسكر.  بل على العكس،  تم توضيح أن الحوالة كانت بناءً على طلب خالد الرشيدي.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خصوصًا وأن الشخص الآخر الهارب (خالد الرشيدي) هو الذي كان يُنسق بين الأطراف. كما أن هناك احتمالية أن أقوال محمد المحمدي قد تم تحريفها كما تم تحريف أقوال موكلي،  لأن هذا من شأنه الكشف عن مدى صحة الادعاءات الموجهة ضد موكلي.  في حين أن الشخص الذي هرب هو خالد الرشيدي.  إلا أن لائحة الاتهام تجاهلت هذه الحقيقة المهمة. عدم هروب موكلي عند مداهمة الفرقة القابضة يُثبت حسن نيته وأنه لم يكن على علم بأي نشاط غير مشروع.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 4-	نطلب استدعاء المدعى عليه محمد المحمدي للتحقيق معه حول أقواله بشأن شراء المسكر من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