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شنت القوات الألمانية هجومًا مضادًا سريع الإنجاز ضد فرنسا والدول المنخفضة.</w:t>
      </w:r>
    </w:p>
    <w:p>
      <w:pPr/>
      <w:r>
        <w:rPr/>
        <w:t xml:space="preserve"> استخدمت التكتيكات البرقية الألمانية للسيطرة على الدفاعات الحلفاء،</w:t>
      </w:r>
    </w:p>
    <w:p>
      <w:pPr/>
      <w:r>
        <w:rPr>
          <w:shd w:val="clear" w:fill="eeee80"/>
        </w:rPr>
        <w:t xml:space="preserve"> مما أدى إلى سقوط فرنسا في يونيو.</w:t>
      </w:r>
    </w:p>
    <w:p>
      <w:pPr/>
      <w:r>
        <w:rPr>
          <w:shd w:val="clear" w:fill="eeee80"/>
        </w:rPr>
        <w:t xml:space="preserve">إجلاء دنكيرك: بعد النجاح في التقدم الألماني،</w:t>
      </w:r>
    </w:p>
    <w:p>
      <w:pPr/>
      <w:r>
        <w:rPr/>
        <w:t xml:space="preserve"> وجد مئات الآلاف من الجنود الحلفاء،</w:t>
      </w:r>
    </w:p>
    <w:p>
      <w:pPr/>
      <w:r>
        <w:rPr>
          <w:shd w:val="clear" w:fill="eeee80"/>
        </w:rPr>
        <w:t xml:space="preserve"> بشكل أساسي البريطانيين والفرنسيين،</w:t>
      </w:r>
    </w:p>
    <w:p>
      <w:pPr/>
      <w:r>
        <w:rPr>
          <w:shd w:val="clear" w:fill="eeee80"/>
        </w:rPr>
        <w:t xml:space="preserve"> أنفسهم محاصرين على شواطئ دنكيرك.</w:t>
      </w:r>
    </w:p>
    <w:p>
      <w:pPr/>
      <w:r>
        <w:rPr>
          <w:shd w:val="clear" w:fill="eeee80"/>
        </w:rPr>
        <w:t xml:space="preserve"> في عملية ملحمية تعرف باسم إجلاء دنكيرك،</w:t>
      </w:r>
    </w:p>
    <w:p>
      <w:pPr/>
      <w:r>
        <w:rPr>
          <w:shd w:val="clear" w:fill="eeee80"/>
        </w:rPr>
        <w:t xml:space="preserve"> قامت أسطول من القوارب المدنية البريطانية،</w:t>
      </w:r>
    </w:p>
    <w:p>
      <w:pPr/>
      <w:r>
        <w:rPr>
          <w:shd w:val="clear" w:fill="eeee80"/>
        </w:rPr>
        <w:t xml:space="preserve"> بالإضافة إلى السفن العسكرية،</w:t>
      </w:r>
    </w:p>
    <w:p>
      <w:pPr/>
      <w:r>
        <w:rPr/>
        <w:t xml:space="preserve"> بإجلاء حوالي 338،</w:t>
      </w:r>
    </w:p>
    <w:p>
      <w:pPr/>
      <w:r>
        <w:rPr>
          <w:shd w:val="clear" w:fill="eeee80"/>
        </w:rPr>
        <w:t xml:space="preserve">000 جندي حلفاء بأمان إلى إنجلترا.</w:t>
      </w:r>
    </w:p>
    <w:p>
      <w:pPr/>
      <w:r>
        <w:rPr/>
        <w:t xml:space="preserve">معركة بريطانيا: بعد أن أصبحت فرنسا تحت سيطرة ألمانيا،</w:t>
      </w:r>
    </w:p>
    <w:p>
      <w:pPr/>
      <w:r>
        <w:rPr>
          <w:shd w:val="clear" w:fill="eeee80"/>
        </w:rPr>
        <w:t xml:space="preserve"> تحول أدولف هتلر اهتمامه إلى بريطانيا،</w:t>
      </w:r>
    </w:p>
    <w:p>
      <w:pPr/>
      <w:r>
        <w:rPr/>
        <w:t xml:space="preserve"> بهدف غزوها وهزيمتها. بدأت معركة بريطانيا في يوليو 1940 واستمرت حتى أكتوبر.</w:t>
      </w:r>
    </w:p>
    <w:p>
      <w:pPr/>
      <w:r>
        <w:rPr>
          <w:shd w:val="clear" w:fill="eeee80"/>
        </w:rPr>
        <w:t xml:space="preserve"> كانت في الأساس معركة جوية بين سلاح الجو الملكي البريطاني والقوات الجوية الألمانية.</w:t>
      </w:r>
    </w:p>
    <w:p>
      <w:pPr/>
      <w:r>
        <w:rPr>
          <w:shd w:val="clear" w:fill="eeee80"/>
        </w:rPr>
        <w:t xml:space="preserve"> على الرغم من الغارات الجوية الثقيلة على المدن البريطانية،</w:t>
      </w:r>
    </w:p>
    <w:p>
      <w:pPr/>
      <w:r>
        <w:rPr>
          <w:shd w:val="clear" w:fill="eeee80"/>
        </w:rPr>
        <w:t xml:space="preserve"> تمكن سلاح الجو الملكي من صد القوات الجوية الألمانية،</w:t>
      </w:r>
    </w:p>
    <w:p>
      <w:pPr/>
      <w:r>
        <w:rPr>
          <w:shd w:val="clear" w:fill="eeee80"/>
        </w:rPr>
        <w:t xml:space="preserve">توسيع المحور: بينما كان التركيز الرئيسي على أوروبا،</w:t>
      </w:r>
    </w:p>
    <w:p>
      <w:pPr/>
      <w:r>
        <w:rPr>
          <w:shd w:val="clear" w:fill="eeee80"/>
        </w:rPr>
        <w:t xml:space="preserve"> كانت الحرب العالمية الثانية صراعاً عالمياً.</w:t>
      </w:r>
    </w:p>
    <w:p>
      <w:pPr/>
      <w:r>
        <w:rPr/>
        <w:t xml:space="preserve"> واصلت قوى المحور توسيع مستعمراتها. بإحتلالها للهند الفرنسية (فيتنام)، وتعريضها لضغوط على المستعمرات البريطانية في جنوب شرق آسيا.الجبهة الشرقية: على الرغم من أن الأحداث الرئيسية في شرق أوروبا ستحدث في وقت لاحق في الحرب،</w:t>
      </w:r>
    </w:p>
    <w:p>
      <w:pPr/>
      <w:r>
        <w:rPr>
          <w:shd w:val="clear" w:fill="eeee80"/>
        </w:rPr>
        <w:t xml:space="preserve"> إلا أن عام 1940 شهد احتلال الاتحاد السوفيتي لدول البلطيق (إستونيا ولاتفيا وليتوانيا) وأجزاء من رومانيا بعد توقيع معاهدة مولوتوف-ريبنتروب مع ألمانيا النازية في عام 1939.</w:t>
      </w:r>
    </w:p>
    <w:p>
      <w:pPr/>
      <w:r>
        <w:rPr>
          <w:shd w:val="clear" w:fill="eeee80"/>
        </w:rPr>
        <w:t xml:space="preserve">هذه الأحداث في عام 1940 وضعت المسرح لتصعيد الحرب العالمية الثانية،</w:t>
      </w:r>
    </w:p>
    <w:p>
      <w:pPr/>
      <w:r>
        <w:rPr>
          <w:shd w:val="clear" w:fill="eeee80"/>
        </w:rPr>
        <w:t xml:space="preserve"> وشكلت ديناميات الصراع لسنوات 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2026-10-07T15:10:57+00:00</dcterms:created>
  <dcterms:modified xsi:type="dcterms:W3CDTF">2026-10-07T15:10:57+00:00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