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فجوة بين السياسات والتنفيذ في مجال "مواقف السيارات لذوي الاحتياجات</w:t>
      </w:r>
    </w:p>
    <w:p>
      <w:pPr/>
      <w:r>
        <w:rPr>
          <w:shd w:val="clear" w:fill="eeee80"/>
        </w:rPr>
        <w:t xml:space="preserve">الخاصة" تعكس تحديات كبيرة في تحقيق الوصولية والشمولية لهذه الفئة المهمة</w:t>
      </w:r>
    </w:p>
    <w:p>
      <w:pPr/>
      <w:r>
        <w:rPr>
          <w:shd w:val="clear" w:fill="eeee80"/>
        </w:rPr>
        <w:t xml:space="preserve"> على الرغم من وجود سياسات وقوانين تهدف إلى توفير مواقف</w:t>
      </w:r>
    </w:p>
    <w:p>
      <w:pPr/>
      <w:r>
        <w:rPr>
          <w:shd w:val="clear" w:fill="eeee80"/>
        </w:rPr>
        <w:t xml:space="preserve">السيارات الملائمة لذوي الاحتياجات الخاصة إلا أن هناك فجوة بين هذه</w:t>
      </w:r>
    </w:p>
    <w:p>
      <w:pPr/>
      <w:r>
        <w:rPr>
          <w:shd w:val="clear" w:fill="eeee80"/>
        </w:rPr>
        <w:t xml:space="preserve">يعود ذلك جزئيا إلى ضعف البنية التحتية في العديد من المجتمعات،</w:t>
      </w:r>
    </w:p>
    <w:p>
      <w:pPr/>
      <w:r>
        <w:rPr>
          <w:shd w:val="clear" w:fill="eeee80"/>
        </w:rPr>
        <w:t xml:space="preserve">تفتقر المواقف إلى التصاميم والمرافق اللازمة لضمان سهولة الوصول</w:t>
      </w:r>
    </w:p>
    <w:p>
      <w:pPr/>
      <w:r>
        <w:rPr>
          <w:shd w:val="clear" w:fill="eeee80"/>
        </w:rPr>
        <w:t xml:space="preserve"> كما يمكن أن تكون هناك مشاكل في</w:t>
      </w:r>
    </w:p>
    <w:p>
      <w:pPr/>
      <w:r>
        <w:rPr>
          <w:shd w:val="clear" w:fill="eeee80"/>
        </w:rPr>
        <w:t xml:space="preserve">تطبيق القوانين واللوائح المتعلقة بتخصيص المواقف المخصصة،</w:t>
      </w:r>
    </w:p>
    <w:p>
      <w:pPr/>
      <w:r>
        <w:rPr>
          <w:shd w:val="clear" w:fill="eeee80"/>
        </w:rPr>
        <w:t xml:space="preserve">بالتالي،</w:t>
      </w:r>
    </w:p>
    <w:p>
      <w:pPr/>
      <w:r>
        <w:rPr>
          <w:shd w:val="clear" w:fill="eeee80"/>
        </w:rPr>
        <w:t xml:space="preserve"> يجب على الحكومات والمؤسسات المعنية تعزيز الجهود لتقليل هذه الفجوة</w:t>
      </w:r>
    </w:p>
    <w:p>
      <w:pPr/>
      <w:r>
        <w:rPr>
          <w:shd w:val="clear" w:fill="eeee80"/>
        </w:rPr>
        <w:t xml:space="preserve"> وتحسين البنية التحتية</w:t>
      </w:r>
    </w:p>
    <w:p>
      <w:pPr/>
      <w:r>
        <w:rPr>
          <w:shd w:val="clear" w:fill="eeee80"/>
        </w:rPr>
        <w:t xml:space="preserve">وفعّال،</w:t>
      </w:r>
    </w:p>
    <w:p>
      <w:pPr/>
      <w:r>
        <w:rPr>
          <w:shd w:val="clear" w:fill="eeee80"/>
        </w:rPr>
        <w:t xml:space="preserve"> بما يضمن حقوق واحتياجات ذوي الاحتياجات الخاصة.</w:t>
      </w:r>
    </w:p>
    <w:p>
      <w:pPr/>
      <w:r>
        <w:rPr>
          <w:shd w:val="clear" w:fill="eeee80"/>
        </w:rPr>
        <w:t xml:space="preserve">الفجوة بين السياسات والتنفيذ تشير إلى الاختلاف أو الهوة بين السياسات</w:t>
      </w:r>
    </w:p>
    <w:p>
      <w:pPr/>
      <w:r>
        <w:rPr>
          <w:shd w:val="clear" w:fill="eeee80"/>
        </w:rPr>
        <w:t xml:space="preserve">والقوانين المعتمدة رسمياً من قبل الحكومة،</w:t>
      </w:r>
    </w:p>
    <w:p>
      <w:pPr/>
      <w:r>
        <w:rPr>
          <w:shd w:val="clear" w:fill="eeee80"/>
        </w:rPr>
        <w:t xml:space="preserve"> وبين تنفيذ هذه السياسات على أرض</w:t>
      </w:r>
    </w:p>
    <w:p>
      <w:pPr/>
      <w:r>
        <w:rPr>
          <w:shd w:val="clear" w:fill="eeee80"/>
        </w:rPr>
        <w:t xml:space="preserve">الواقع وتحقيق الأهداف المرجوة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2026-10-03T18:59:10+00:00</dcterms:created>
  <dcterms:modified xsi:type="dcterms:W3CDTF">2026-10-03T18:59:10+00:00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