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مصداقية الصحافة وتمكن الصحفيين من أداء عملهم بكفاءة وتقديم محتوى صحفي ذي جودة عالية ومصداقية وتعزيز قدراتهم. هذا يساعد على تطوير مهارات الصحفيين الجزائريين كمهارة البحث عن المعلومات للعثور على معلومات دقيقة وموثوقة،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