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Ella, a kind and creative young woman with big dreams, lived a difficult life with a cruel stepmother and two stepsisters who mocked her aspirations to become a fashion designer.  Working at a boutique, Ella secretly honed her skills.  One day, she received an invitation to a prestigious fashion gala, but her stepmother and stepsisters claimed the invitation for themselves.  Devastated, Ella was visited by her fairy godmother who transformed her into a stunning vision and provided transportation. At the gala, renowned designer Lucas Sterling was captivated by Ella's designs.  Time flew, and Ella had to leave before midnight, losing a crystal heel in her haste. Lucas, determined to find her, announced he would work with whoever the heel fit.  Neither the stepmother nor stepsisters could wear it, but Ella's foot was a perfect match.  She became Lucas's apprentice, launched her own successful brand, and finally achieved her dream, proving that kindness and hard work prevail.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