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تُعد ظاهرة البناء العشوائي من الظواهر الاجتماعية المعقدة التي تستوجب تحليلاً عميقاً</w:t>
      </w:r>
    </w:p>
    <w:p>
      <w:pPr/>
      <w:r>
        <w:rPr>
          <w:shd w:val="clear" w:fill="eeee80"/>
        </w:rPr>
        <w:t xml:space="preserve">المنطقة العشوائية (عشوائيات) هي منطقة سكنية غير منظمة بنيت في الغالب بدون ترخيص وقد تفتقر لأبسط مقومات الحياة الكريمة كسائر المدن الشرقية  التي لم تكن مفروشة بالبلاط  و كانت مغطاة بطبقة كثيفة من الطين و الاقدار المتراكمة و كان التنوير فيها معدوما بالمرة ،</w:t>
      </w:r>
    </w:p>
    <w:p>
      <w:pPr/>
      <w:r>
        <w:rPr>
          <w:shd w:val="clear" w:fill="eeee80"/>
        </w:rPr>
        <w:t xml:space="preserve"> نظراً لتشعب أسبابها وتداخل آثارها على المستويات الاقتصادية،</w:t>
      </w:r>
    </w:p>
    <w:p>
      <w:pPr/>
      <w:r>
        <w:rPr>
          <w:shd w:val="clear" w:fill="eeee80"/>
        </w:rPr>
        <w:t xml:space="preserve"> لفهم هذه الظاهرة بشكل شامل،</w:t>
      </w:r>
    </w:p>
    <w:p>
      <w:pPr/>
      <w:r>
        <w:rPr>
          <w:shd w:val="clear" w:fill="eeee80"/>
        </w:rPr>
        <w:t xml:space="preserve"> يجب اتباع مناهج علمية متعددة،</w:t>
      </w:r>
    </w:p>
    <w:p>
      <w:pPr/>
      <w:r>
        <w:rPr>
          <w:shd w:val="clear" w:fill="eeee80"/>
        </w:rPr>
        <w:t xml:space="preserve"> تتناول عملية تشكّل البناء العشوائي وتحليلها من خلال أدوات بحث مناسبة.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2026-09-15T14:33:07+00:00</dcterms:created>
  <dcterms:modified xsi:type="dcterms:W3CDTF">2026-09-15T14:33:07+00:00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