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والذاكرة العاملة بمثابة مكون تنفيذي مركزي يقوم بعمليتي التخزين والتجهيز معاً كما تقوم بعملية المراقبة ويخضع له نظامين أحدهما لمعالجة المعلومات اللفظية والآخر لمعالجة المعلومات البصرية المكانية.  وهناك توازن بين خصائص هذين النظامين فكل منهما له نظام تحكم وضبط أساسه الاستدعاء اللفظي في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