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الصفات العامة للحضانات أو غرف النمو:</w:t>
      </w:r>
    </w:p>
    <w:p>
      <w:pPr/>
      <w:r>
        <w:rPr>
          <w:shd w:val="clear" w:fill="eeee80"/>
        </w:rPr>
        <w:t xml:space="preserve">1- درجات الحرارة بها تتراوح من 2-40 ° م.</w:t>
      </w:r>
    </w:p>
    <w:p>
      <w:pPr/>
      <w:r>
        <w:rPr>
          <w:shd w:val="clear" w:fill="eeee80"/>
        </w:rPr>
        <w:t xml:space="preserve">5°م.</w:t>
      </w:r>
    </w:p>
    <w:p>
      <w:pPr/>
      <w:r>
        <w:rPr>
          <w:shd w:val="clear" w:fill="eeee80"/>
        </w:rPr>
        <w:t xml:space="preserve">3- يجب أن تكون ذات أمان بالنسبة للدرجة القصوى والدنيا من الحرارة</w:t>
      </w:r>
    </w:p>
    <w:p>
      <w:pPr/>
      <w:r>
        <w:rPr/>
        <w:t xml:space="preserve">4- يجب أن يكون بها مسجل دائم لدرجات الحرارة.</w:t>
      </w:r>
    </w:p>
    <w:p>
      <w:pPr/>
      <w:r>
        <w:rPr>
          <w:shd w:val="clear" w:fill="eeee80"/>
        </w:rPr>
        <w:t xml:space="preserve">6- تتحمل أن يوضع بها إضاءة لأكثر من 10.</w:t>
      </w:r>
    </w:p>
    <w:p>
      <w:pPr/>
      <w:r>
        <w:rPr>
          <w:shd w:val="clear" w:fill="eeee80"/>
        </w:rPr>
        <w:t xml:space="preserve">000 لوكس.</w:t>
      </w:r>
    </w:p>
    <w:p>
      <w:pPr/>
      <w:r>
        <w:rPr>
          <w:shd w:val="clear" w:fill="eeee80"/>
        </w:rPr>
        <w:t xml:space="preserve">7- نسبة الرطوبة بها تتراوح من 20 – 98%.</w:t>
      </w:r>
    </w:p>
    <w:p>
      <w:pPr/>
      <w:r>
        <w:rPr>
          <w:shd w:val="clear" w:fill="eeee80"/>
        </w:rPr>
        <w:t xml:space="preserve">8- نسبة الرطوبة يكون التحكم فيها بمقدار ± 3%.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2026-08-27T04:52:40+00:00</dcterms:created>
  <dcterms:modified xsi:type="dcterms:W3CDTF">2026-08-27T04:52:40+00:00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