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أولا: مبدأ المساواة في التوظيف</w:t>
      </w:r>
    </w:p>
    <w:p>
      <w:pPr/>
      <w:r>
        <w:rPr/>
        <w:t xml:space="preserve">يقصد بمبدأ المساواة في مجال الوظيفة تحقيق العدالة بين الراغبين في الالتحاق بالوظيفة على أن تتوفر فيهم الشروط اللازمة والتي تتوافق ومتطلبات الوظيفة الشاغرة والمعلن عليها.ثانيا: مبدأ الجدارة في التوظيف</w:t>
      </w:r>
    </w:p>
    <w:p>
      <w:pPr/>
      <w:r>
        <w:rPr>
          <w:shd w:val="clear" w:fill="eeee80"/>
        </w:rPr>
        <w:t xml:space="preserve">يقتضي الرفع من مستوى أداء الإدارة اختيار أفضل الموارد البشرية القدرة على تحمل مسؤولياتها،</w:t>
      </w:r>
    </w:p>
    <w:p>
      <w:pPr/>
      <w:r>
        <w:rPr>
          <w:shd w:val="clear" w:fill="eeee80"/>
        </w:rPr>
        <w:t xml:space="preserve"> لذا لابد من وضع نظام</w:t>
      </w:r>
    </w:p>
    <w:p>
      <w:pPr/>
      <w:r>
        <w:rPr/>
        <w:t xml:space="preserve">يكفل هذا الاختيار ويدعمه فكان مبدأ الجدارة والاستحقاق الأفضل لتحقيق ذلك.</w:t>
      </w:r>
    </w:p>
    <w:p>
      <w:pPr/>
      <w:r>
        <w:rPr>
          <w:shd w:val="clear" w:fill="eeee80"/>
        </w:rPr>
        <w:t xml:space="preserve">ويعرف مبدأ الجدارة على أنه أسلوب اختيار الموظفين العاملين والاحتفاظ بهم على أساس الصلاحية والجدارة.</w:t>
      </w:r>
    </w:p>
    <w:p>
      <w:pPr/>
      <w:r>
        <w:rPr>
          <w:shd w:val="clear" w:fill="eeee80"/>
        </w:rPr>
        <w:t xml:space="preserve">يقتصر التوظيف في الوظيفة على الموارد البشرية التي تتمتع بالقدرة والكفاءة اللازمة للقيام بأعباء ومسؤوليات الوظيفة.</w:t>
      </w:r>
    </w:p>
    <w:p>
      <w:pPr/>
      <w:r>
        <w:rPr>
          <w:shd w:val="clear" w:fill="eeee80"/>
        </w:rPr>
        <w:t xml:space="preserve">يتم تعيين لجنة محايدة ومستقلة يعهد إليها مسؤولية تقدير مدى جدارة المترشحين المتقدمين واختيار أكفوهم.</w:t>
      </w:r>
    </w:p>
    <w:p>
      <w:pPr/>
      <w:r>
        <w:rPr>
          <w:shd w:val="clear" w:fill="eeee80"/>
        </w:rPr>
        <w:t xml:space="preserve">يتم الاعتماد على المسابقة المفتوحة كأسلوب للكشف عن الكفاءات.</w:t>
      </w:r>
    </w:p>
    <w:p>
      <w:pPr/>
      <w:r>
        <w:rPr>
          <w:shd w:val="clear" w:fill="eeee80"/>
        </w:rPr>
        <w:t xml:space="preserve">الاعتماد على مبدأ تكافؤ الفرص أمام جميع المواطنين للتنافس على الالتحاق بالوظائف الشاغرة المعلن عنها،</w:t>
      </w:r>
    </w:p>
    <w:p>
      <w:pPr/>
      <w:r>
        <w:rPr>
          <w:shd w:val="clear" w:fill="eeee80"/>
        </w:rPr>
        <w:t xml:space="preserve"> فالتمييز</w:t>
      </w:r>
    </w:p>
    <w:p>
      <w:pPr/>
      <w:r>
        <w:rPr>
          <w:shd w:val="clear" w:fill="eeee80"/>
        </w:rPr>
        <w:t xml:space="preserve">لا يكون ألا على أساس الجدارة والاستحقاق.</w:t>
      </w:r>
    </w:p>
    <w:p>
      <w:pPr/>
      <w:r>
        <w:rPr/>
        <w:t xml:space="preserve">الاعتماد على مبدأ الجدارة عند القيام بعملية ترقية الموظفين.</w:t>
      </w:r>
    </w:p>
    <w:p>
      <w:pPr/>
      <w:r>
        <w:rPr>
          <w:shd w:val="clear" w:fill="eeee80"/>
        </w:rPr>
        <w:t xml:space="preserve">ثالثا: مبدأ الديمومة: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2026-08-17T21:54:43+00:00</dcterms:created>
  <dcterms:modified xsi:type="dcterms:W3CDTF">2026-08-17T21:54:43+00:00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