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بداية القرن الحادي والعشرين دخول فترة جديدة في الاهتمام بالأمن الغذائي العالمي،</w:t>
      </w:r>
    </w:p>
    <w:p>
      <w:pPr/>
      <w:r>
        <w:rPr>
          <w:shd w:val="clear" w:fill="eeee80"/>
        </w:rPr>
        <w:t xml:space="preserve"> مع زيادة عدد سكان العالم وتوقعات بزيادتهم إلى تسعة مليارات بحلول عام 2050.</w:t>
      </w:r>
    </w:p>
    <w:p>
      <w:pPr/>
      <w:r>
        <w:rPr>
          <w:shd w:val="clear" w:fill="eeee80"/>
        </w:rPr>
        <w:t xml:space="preserve"> تعقيد الأمور ينبع من مجموعة مترابطة من العوامل الاقتصادية والعلمية والاجتماعية والسياسية والبيئية،</w:t>
      </w:r>
    </w:p>
    <w:p>
      <w:pPr/>
      <w:r>
        <w:rPr>
          <w:shd w:val="clear" w:fill="eeee80"/>
        </w:rPr>
        <w:t xml:space="preserve"> ولكن العوامل الاقتصادية تعتبر المحرك الرئيسي لهذه المشكلة،</w:t>
      </w:r>
    </w:p>
    <w:p>
      <w:pPr/>
      <w:r>
        <w:rPr>
          <w:shd w:val="clear" w:fill="eeee80"/>
        </w:rPr>
        <w:t xml:space="preserve"> حيث يؤثر ارتفاع معدلات النمو الاقتصادي وزيادة الطلب على الطاقة والتغيرات في السوق المالية العالمية على أمن الغذاء.</w:t>
      </w:r>
    </w:p>
    <w:p>
      <w:pPr/>
      <w:r>
        <w:rPr/>
        <w:t xml:space="preserve"> ارتفاع أسعار البترول يؤثر أيضًا على الأمن الغذائي عبر زيادة تكاليف الإنتاج الزراعي وتأثيره على الوقود الحيوي.</w:t>
      </w:r>
    </w:p>
    <w:p>
      <w:pPr/>
      <w:r>
        <w:rPr>
          <w:shd w:val="clear" w:fill="eeee80"/>
        </w:rPr>
        <w:t xml:space="preserve"> السياسات الاقتصادية المفتوحة تزيد من الاستثمارات الأجنبية وتؤثر على المناخ العالمي والإنتاجية الزراعية.</w:t>
      </w:r>
    </w:p>
    <w:p>
      <w:pPr/>
      <w:r>
        <w:rPr>
          <w:shd w:val="clear" w:fill="eeee80"/>
        </w:rPr>
        <w:t xml:space="preserve"> الأمر يستوجب التعامل الجماعي مع هذه الأمور لتحقيق الأمن الغذائي العالمي في ظل تلك الظروف الاقتصادية المعقدة.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2026-10-20T09:49:54+00:00</dcterms:created>
  <dcterms:modified xsi:type="dcterms:W3CDTF">2026-10-20T09:49:54+00:00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