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فسخ العقد اعتباره كأن لم يكن ،  ولذا يجب اعادة المتعاقدين الى الحالة التي كانا عليها  1 )فرضا من صدر في مواجهته حكم الفسخ بالتعويض   فالعقد يزول اثره بين الطرفين بالنسبة الى الماضي   وبذلك يجب اعادة األمور   و البائع اليعتبر قد تملك الثمن أبدا ،  وقطف المشتري ثمارها فعليه رد هذه الثمار الى البائع ان كانت موجودة ،  ويترتب على ذلك أيضا أن البائع يجب رد الثمن مع الفوائد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