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على رغم الدمار و الخراب الذي خلفته قوات محمد علي بقيادة ابراهيم باشا في وسط الجزيرة العربية،</w:t>
      </w:r>
    </w:p>
    <w:p>
      <w:pPr/>
      <w:r>
        <w:rPr>
          <w:shd w:val="clear" w:fill="eeee80"/>
        </w:rPr>
        <w:t xml:space="preserve"> و هدم الدرعية وتدمير كثير من البلدان،</w:t>
      </w:r>
    </w:p>
    <w:p>
      <w:pPr/>
      <w:r>
        <w:rPr/>
        <w:t xml:space="preserve"> و إشاعة الخوف في نواحي الجزيرة العربية،</w:t>
      </w:r>
    </w:p>
    <w:p>
      <w:pPr/>
      <w:r>
        <w:rPr>
          <w:shd w:val="clear" w:fill="eeee80"/>
        </w:rPr>
        <w:t xml:space="preserve"> فإنها لم تتمكن من القضاء على مقومات الدولة السعودية،</w:t>
      </w:r>
    </w:p>
    <w:p>
      <w:pPr/>
      <w:r>
        <w:rPr>
          <w:shd w:val="clear" w:fill="eeee80"/>
        </w:rPr>
        <w:t xml:space="preserve"> حيث ظل الأهالي في البادية و الحاضرة على ولائهم لأسرة آل سعود التي أسست الدولة السعودية الأولى و تقديرهم لمعاملتهم و قيادتهم الحكيمة،</w:t>
      </w:r>
    </w:p>
    <w:p>
      <w:pPr/>
      <w:r>
        <w:rPr>
          <w:shd w:val="clear" w:fill="eeee80"/>
        </w:rPr>
        <w:t xml:space="preserve"> فلم يمض عامان من نهاية الدولة السعودية الأولى حتى عاد القادة من آل سعود إلى الظهور من جديد لإعادة تكوين الدولة السعودية .</w:t>
      </w:r>
    </w:p>
    <w:p>
      <w:pPr/>
      <w:r>
        <w:rPr>
          <w:shd w:val="clear" w:fill="eeee80"/>
        </w:rPr>
        <w:t xml:space="preserve">وكانت أولى محاولاتهم عام 1235هـ/1820م عندما حاول الأمير مشاري بن سعود إعادة الحكم السعودي في الدرعية لكنها لم تدم إلا مدة قصيرة لم تتجاوز بضعة أشهر،</w:t>
      </w:r>
    </w:p>
    <w:p>
      <w:pPr/>
      <w:r>
        <w:rPr>
          <w:shd w:val="clear" w:fill="eeee80"/>
        </w:rPr>
        <w:t xml:space="preserve"> ثم تلتها محاولة ناجحة قادها الإمام تركي بن عبد الله ابن محمد بن سعود في عام 1240هـ/1824م أدت إلى تأسيس الدولة السعودية الثانية و عاصمتها الرياض.</w:t>
      </w:r>
    </w:p>
    <w:p>
      <w:pPr/>
      <w:r>
        <w:rPr>
          <w:shd w:val="clear" w:fill="eeee80"/>
        </w:rPr>
        <w:t xml:space="preserve">واستمرت الدولة السعودية الثانية على الأسس والركائز نفسها التي قامت عليها الدولة السعودية الأولى من حيث اعتمادها على الإسلام ,</w:t>
      </w:r>
    </w:p>
    <w:p>
      <w:pPr/>
      <w:r>
        <w:rPr/>
        <w:t xml:space="preserve"> وكانت النظم الإدارية والمالية مشابهة لتلك التي كانت في الدولة السعودية الأولى , كما ازدهرت العلوم والآداب في ظل الدولة السعودية الثانية .وفي عام 1309 / 1891 م غادر الإمام عبدالرحمن بن فيصل بن تركي الرياض إثر حدوث الخلافات بين أبناء الإمام فيصل بن تركي , وسيطرة محمد بن رشيد حاكم حائل عليها .</w:t>
      </w:r>
    </w:p>
    <w:p>
      <w:pPr/>
      <w:r>
        <w:rPr>
          <w:shd w:val="clear" w:fill="eeee80"/>
        </w:rPr>
        <w:t xml:space="preserve"> وبذلك انتهت الدولة السعودية الثانية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2026-09-24T00:36:15+00:00</dcterms:created>
  <dcterms:modified xsi:type="dcterms:W3CDTF">2026-09-24T00:36:15+00:00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