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تتضمن إدارة الأخطاء الطبية إجراءات وقائية قبل وقوعها، وتواصلًا صادقًا وتصحيحًا أثناء وقوعها، بالإضافة إلى التحقيق وتقديم التعويضات بعد وقوعها.</w:t>
      </w:r>
    </w:p>
    <w:p>
      <w:pPr/>
      <w:r>
        <w:rPr>
          <w:shd w:val="clear" w:fill="eeee80"/>
        </w:rPr>
        <w:t xml:space="preserve"> تشمل الخطوات الاستباقية تحسين سلامة المرضى وزيادة مشاركتهم،</w:t>
      </w:r>
    </w:p>
    <w:p>
      <w:pPr/>
      <w:r>
        <w:rPr/>
        <w:t xml:space="preserve"> بينما تركز الإدارة اللاحقة على التواصل مع المريض وعائلته، وتقييم الحالة بدقة، والتعامل مع التداعيات القانونية والمالية.</w:t>
      </w:r>
    </w:p>
    <w:p>
      <w:pPr/>
      <w:r>
        <w:rPr>
          <w:shd w:val="clear" w:fill="eeee80"/>
        </w:rPr>
        <w:t xml:space="preserve">تطبيق استراتيجيات السلامة: يجب على المؤسسات الصحية وضع استراتيجيات لمنع الأخطاء الطبية مثل مراجعة وتدقيق طرق صرف الأدوية عالية الخطورة لتقليل المخاطر.</w:t>
      </w:r>
    </w:p>
    <w:p>
      <w:pPr/>
      <w:r>
        <w:rPr>
          <w:shd w:val="clear" w:fill="eeee80"/>
        </w:rPr>
        <w:t xml:space="preserve">تنمية ثقافة السلامة: تشجيع بيئة عمل آمنة تُمكن الموظفين من الإبلاغ عن أي إجراءات محتملة تعرض المرضى للخطر وتصحيحها.</w:t>
      </w:r>
    </w:p>
    <w:p>
      <w:pPr/>
      <w:r>
        <w:rPr>
          <w:shd w:val="clear" w:fill="eeee80"/>
        </w:rPr>
        <w:t xml:space="preserve">تعزيز مشاركة المرضى: يمكن للمرضى المساهمة في سلامتهم من خلال التفاعل مع فريقهم الطبي والمشاركة في كل قرار يتعلق برعايتهم الصحية.</w:t>
      </w:r>
    </w:p>
    <w:p>
      <w:pPr/>
      <w:r>
        <w:rPr/>
        <w:t xml:space="preserve">تثقيف وتوعية المريض: شرح الأدوية والخطط العلاجية بوضوح للمريض والتأكد من فهمه لها، والتأكد من أن الشكوى ليست مجرد مضاعفات طبيعية معروفة للمرض أو العلاج.</w:t>
      </w:r>
    </w:p>
    <w:p>
      <w:pPr/>
      <w:r>
        <w:rPr>
          <w:shd w:val="clear" w:fill="eeee80"/>
        </w:rPr>
        <w:t xml:space="preserve">أثناء وقوع الخطأ الطبي</w:t>
      </w:r>
    </w:p>
    <w:p>
      <w:pPr/>
      <w:r>
        <w:rPr/>
        <w:t xml:space="preserve">التحكم في الموقف: عند اكتشاف الخطأ،</w:t>
      </w:r>
    </w:p>
    <w:p>
      <w:pPr/>
      <w:r>
        <w:rPr>
          <w:shd w:val="clear" w:fill="eeee80"/>
        </w:rPr>
        <w:t xml:space="preserve"> يجب اتخاذ إجراء فوري لتصحيحه وتخفيف آثاره السلبية قدر الإمكان.</w:t>
      </w:r>
    </w:p>
    <w:p>
      <w:pPr/>
      <w:r>
        <w:rPr/>
        <w:t xml:space="preserve">الشفافية والإفصاح: إبلاغ المريض وعائلته بالخطأ بشكل صادق ودون لوم، مع شرح ما حدث وعواقبه وخطة العلاج لتصحيحه والنتائج المتوقعة.</w:t>
      </w:r>
    </w:p>
    <w:p>
      <w:pPr/>
      <w:r>
        <w:rPr>
          <w:shd w:val="clear" w:fill="eeee80"/>
        </w:rPr>
        <w:t xml:space="preserve">توفير الرعاية المناسبة: التأكد من أن المريض يتلقى الرعاية اللازمة لتصحيح الخطأ وتجنب أي مضاعفات أخرى.</w:t>
      </w:r>
    </w:p>
    <w:p>
      <w:pPr/>
      <w:r>
        <w:rPr>
          <w:shd w:val="clear" w:fill="eeee80"/>
        </w:rPr>
        <w:t xml:space="preserve">التحقيق في الخطأ: تقوم الجهات المختصة بالتحقيق في الخطأ الطبي عن طريق مراجعة السجلات الطبية وإجراء مقابلات مع جميع الأطراف المعنية لتحديد أسبابه وتفاصيله.</w:t>
      </w:r>
    </w:p>
    <w:p>
      <w:pPr/>
      <w:r>
        <w:rPr/>
        <w:t xml:space="preserve">استشارة اللجان الطبية الشرعية: في حال تم التأكد من وجود خطأ طبي، تُحال القضية إلى اللجنة الطبية الشرعية المتخصصة للنظر فيها واتخاذ القرار المناسب.</w:t>
      </w:r>
    </w:p>
    <w:p>
      <w:pPr/>
      <w:r>
        <w:rPr>
          <w:shd w:val="clear" w:fill="eeee80"/>
        </w:rPr>
        <w:t xml:space="preserve">تقديم التعويض: يتم سداد التعويضات المستحقة للمتضرر أو ورثته من خلال صندوق التعويضات عن الأخطاء الطبية،</w:t>
      </w:r>
    </w:p>
    <w:p>
      <w:pPr/>
      <w:r>
        <w:rPr/>
        <w:t xml:space="preserve"> وفقًا للحكم القضائي أو التسوية.التعامل مع العواقب: التركيز على إدارة ما بعد الخطأ، بما في ذلك التأهيل والعلاج المستمر للمريض، والتعامل مع أي تداعيات قانونية أو مالية قد تنشأ.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2026-08-19T21:40:56+00:00</dcterms:created>
  <dcterms:modified xsi:type="dcterms:W3CDTF">2026-08-19T21:40:56+00:00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