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قطة)، مثنى (زيادة "ين" أو "ان" على المفرد: قلمان، بنتان)، وجمع (مذكر سالم: مؤمنون، مجاهدون؛ مؤنث سالم: مسلمات، مؤمنات؛ تكسير: رجال، علماء).  أما من حيث النوع، فينقسم إلى مذكر (أستاذ، أسد) ومؤنث (أستاذة، قطة)، ويُعرف ذلك بإضافة "هذا" و"هذه" على التوالي.  أما الفعل، فهو لفظ يدل على عمل في زمن محدد (كتب، يكتب، اكتب)، وينقسم إلى ماضٍ (حدث مضى)، ومضارع (حدث في زمن الكلام وما بعده)، وأمر (طلب حصول شيء).  الحرف يدل على معنى غير مستقل (على، في).  يُعرف الميزان الصرفي بوزن الكلمات ومعرفة أصولها، غالباً من جذر ثلاثي (فعل)، بتحديد الجذر، نقل الحركات، تكرار أو شدة، وحذف الحروف.  الوقف هو المنع والحبس، واصطلاحاً قطع النطق عند آخر الكلمة، بينما الابتداء هو الشروع في القراءة بعد 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2026-09-28T11:18:12+00:00</dcterms:created>
  <dcterms:modified xsi:type="dcterms:W3CDTF">2026-09-28T11:18:12+00:00</dcterms:modified>
</cp:coreProperties>
</file>

<file path=docProps/custom.xml><?xml version="1.0" encoding="utf-8"?>
<Properties xmlns="http://schemas.openxmlformats.org/officeDocument/2006/custom-properties" xmlns:vt="http://schemas.openxmlformats.org/officeDocument/2006/docPropsVTypes"/>
</file>