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أَمْرِ اللَّهِ سُبْحَانَهُ وَتَعَالَى عَلَى يَقِينٍ،  فَأَسْرَى بَهْ سُبْحَانَهُ وَتَعَالَى كَيْفَ شَاءَ،  وَقُدْرَتِهِ الَّتِي يَصْنَعُ بِهَا مَا يُرِيدُ. رِوَايَةُ عَبْدِ اللَّهِ بْنِ مَسْعُودٍ عَنْ مَسْرَاهُ صَلَّى اللهُ عَلَيْهِ وَسَلَّمَ) :  ثُمَّ خَرَجَ بِهِ صَاحِبُهُ،  يَرَى الْآيَاتِ فِيمَا بَيْنَ السَّمَاءِ وَالْأَرْضِ،  حَتَّى انْتَهَى إلَى بَيْتِ الْمَقْدِسِ،  (قَالَ) [١] .  وَإِنْ أَخَذَ الْخَمْرَ غَوَى وَغَوَتْ أُمَّتُهُ،  وَإِنْ أَخَذَ اللَّبَنَ هُدِيَ وَهُدِيَتْ أُمَّتُهُ.  فَشَرِبْتُ مِنْهُ،  فَقَالَ لِي جِبْرِيلُ عَلَيْهِ السَّلَامُ: هُدِيتَ وَهُدِيَتْ أُمَّتُكَ يَا مُحَمَّدُ. قَالَ ابْنُ إسْحَاقَ: وَحُدِّثْتُ عَنْ الْحَسَنِ أَنَّهُ قَالَ: قَالَ رَسُولُ اللَّهِ صَلَّى اللهُ عَلَيْهِ وَسَلَّمَ: بَيْنَا أَنَا نَائِمٌ فِي الْحِجْرِ،  إذْ جَاءَنِي جِبْرِيلُ،  فَجَلَسْتُ فَلَمْ أَرَ شَيْئًا،  فَعُدْتُ إلَى مَضْجَعِي،  فَجَلَسْتُ فَلَمْ أَرَ شَيْئًا،  بَيْنَ الْبَغْلِ وَالْحِمَارِ،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