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73831/85 على أساس الفصل 521 من ق.</w:t>
      </w:r>
    </w:p>
    <w:p>
      <w:pPr/>
      <w:r>
        <w:rPr>
          <w:shd w:val="clear" w:fill="eeee80"/>
        </w:rPr>
        <w:t xml:space="preserve">ج المتعلق بالاختلاس </w:t>
      </w:r>
    </w:p>
    <w:p>
      <w:pPr/>
      <w:r>
        <w:rPr>
          <w:shd w:val="clear" w:fill="eeee80"/>
        </w:rPr>
        <w:t xml:space="preserve">العمدي لقوى كهربائية أو أي قوى ذات قيمة اقتصادية،</w:t>
      </w:r>
    </w:p>
    <w:p>
      <w:pPr/>
      <w:r>
        <w:rPr>
          <w:shd w:val="clear" w:fill="eeee80"/>
        </w:rPr>
        <w:t xml:space="preserve"> لكن محكمة الاستئناف بالدار البيضاء </w:t>
      </w:r>
    </w:p>
    <w:p>
      <w:pPr/>
      <w:r>
        <w:rPr>
          <w:shd w:val="clear" w:fill="eeee80"/>
        </w:rPr>
        <w:t xml:space="preserve">قضت بإلغاء الحكم الابتدائي والحكم ببراءة المتهمين لعدم تناسب التكييف القانوني مع طبيعة </w:t>
      </w:r>
    </w:p>
    <w:p>
      <w:pPr/>
      <w:r>
        <w:rPr>
          <w:shd w:val="clear" w:fill="eeee80"/>
        </w:rPr>
        <w:t xml:space="preserve">6 الفعل الجرمي المرتكب .</w:t>
      </w:r>
    </w:p>
    <w:p>
      <w:pPr/>
      <w:r>
        <w:rPr>
          <w:shd w:val="clear" w:fill="eeee80"/>
        </w:rPr>
        <w:t xml:space="preserve"> كما عرضت على نفس المحكمة قضية أخرى تتعلق بقيام زبون إحدى البنوك بسحب </w:t>
      </w:r>
    </w:p>
    <w:p>
      <w:pPr/>
      <w:r>
        <w:rPr>
          <w:shd w:val="clear" w:fill="eeee80"/>
        </w:rPr>
        <w:t xml:space="preserve">مبالغ مالية لا يتوفر عليها رصيده البنكي عن طريق الاستعمال التدليسي لبطاقة الأداء التي </w:t>
      </w:r>
    </w:p>
    <w:p>
      <w:pPr/>
      <w:r>
        <w:rPr>
          <w:shd w:val="clear" w:fill="eeee80"/>
        </w:rPr>
        <w:t xml:space="preserve">يتوفر عليها حيث صدر فيها الحكم رقم 1/167 الصادر في 5 يناير 1990 في الملف الجنحي </w:t>
      </w:r>
    </w:p>
    <w:p>
      <w:pPr/>
      <w:r>
        <w:rPr>
          <w:shd w:val="clear" w:fill="eeee80"/>
        </w:rPr>
        <w:t xml:space="preserve">التلبسي عدد 89/14209 الذي أدانه بثلاثة سنوات حبسا على أساس الفصلين 540 و547 </w:t>
      </w:r>
    </w:p>
    <w:p>
      <w:pPr/>
      <w:r>
        <w:rPr>
          <w:shd w:val="clear" w:fill="eeee80"/>
        </w:rPr>
        <w:t xml:space="preserve">من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2026-09-30T11:53:05+00:00</dcterms:created>
  <dcterms:modified xsi:type="dcterms:W3CDTF">2026-09-30T11:53:05+00:00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