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سنتناول في ھذه المحاضرة أھم مباحث المكي والمدني دون الإحاطة بھا جمیعا ،</w:t>
      </w:r>
    </w:p>
    <w:p>
      <w:pPr/>
      <w:r>
        <w:rPr>
          <w:shd w:val="clear" w:fill="eeee80"/>
        </w:rPr>
        <w:t xml:space="preserve">یطول البحث فیھا ،</w:t>
      </w:r>
    </w:p>
    <w:p>
      <w:pPr/>
      <w:r>
        <w:rPr>
          <w:shd w:val="clear" w:fill="eeee80"/>
        </w:rPr>
        <w:t xml:space="preserve">) في كتابھ " المكي والمدني " ،</w:t>
      </w:r>
    </w:p>
    <w:p>
      <w:pPr/>
      <w:r>
        <w:rPr/>
        <w:t xml:space="preserve">والمدني في القرآن . وغیرھم ،</w:t>
      </w:r>
    </w:p>
    <w:p>
      <w:pPr/>
      <w:r>
        <w:rPr>
          <w:shd w:val="clear" w:fill="eeee80"/>
        </w:rPr>
        <w:t xml:space="preserve"> لذلك فإننا سنتناول بعض المباحث من المكي والمدني،</w:t>
      </w:r>
    </w:p>
    <w:p>
      <w:pPr/>
      <w:r>
        <w:rPr/>
        <w:t xml:space="preserve">معنى المكي والمدني،</w:t>
      </w:r>
    </w:p>
    <w:p>
      <w:pPr/>
      <w:r>
        <w:rPr>
          <w:shd w:val="clear" w:fill="eeee80"/>
        </w:rPr>
        <w:t xml:space="preserve"> والفائدة من المكي والمدني،</w:t>
      </w:r>
    </w:p>
    <w:p>
      <w:pPr/>
      <w:r>
        <w:rPr>
          <w:shd w:val="clear" w:fill="eeee80"/>
        </w:rPr>
        <w:t xml:space="preserve">المبحث الأول: معنى المكي والمدني: </w:t>
      </w:r>
    </w:p>
    <w:p>
      <w:pPr/>
      <w:r>
        <w:rPr>
          <w:shd w:val="clear" w:fill="eeee80"/>
        </w:rPr>
        <w:t xml:space="preserve">اختلف العلماء في معنى المكي والمدني إلى ثلاثة أقوال: </w:t>
      </w:r>
    </w:p>
    <w:p>
      <w:pPr/>
      <w:r>
        <w:rPr>
          <w:shd w:val="clear" w:fill="eeee80"/>
        </w:rPr>
        <w:t xml:space="preserve">القول الأول: استندوا إلى زمان النزول </w:t>
      </w:r>
    </w:p>
    <w:p>
      <w:pPr/>
      <w:r>
        <w:rPr>
          <w:shd w:val="clear" w:fill="eeee80"/>
        </w:rPr>
        <w:t xml:space="preserve">القول الثاني: استندوا إلى مكان النزول </w:t>
      </w:r>
    </w:p>
    <w:p>
      <w:pPr/>
      <w:r>
        <w:rPr>
          <w:shd w:val="clear" w:fill="eeee80"/>
        </w:rPr>
        <w:t xml:space="preserve">القول الثالث: استندوا إلى الأشخاص الموجھ إلیھم الخطاب </w:t>
      </w:r>
    </w:p>
    <w:p>
      <w:pPr/>
      <w:r>
        <w:rPr>
          <w:shd w:val="clear" w:fill="eeee80"/>
        </w:rPr>
        <w:t xml:space="preserve">القول الأول: استندوا إلى زمان النزول وھو القول المشھور </w:t>
      </w:r>
    </w:p>
    <w:p>
      <w:pPr/>
      <w:r>
        <w:rPr>
          <w:shd w:val="clear" w:fill="eeee80"/>
        </w:rPr>
        <w:t xml:space="preserve">المكي: مانزل قبل ھجرة النبي إلى المدینة المنورة وإن لم ینزل بمكة .</w:t>
      </w:r>
    </w:p>
    <w:p>
      <w:pPr/>
      <w:r>
        <w:rPr>
          <w:shd w:val="clear" w:fill="eeee80"/>
        </w:rPr>
        <w:t xml:space="preserve">1 والمدني: مانزل بعد ھجرتھ ،</w:t>
      </w:r>
    </w:p>
    <w:p>
      <w:pPr/>
      <w:r>
        <w:rPr>
          <w:shd w:val="clear" w:fill="eeee80"/>
        </w:rPr>
        <w:t xml:space="preserve">قال ابن كثیر : " فالمكي ما نزل قبل الھجرة ،</w:t>
      </w:r>
    </w:p>
    <w:p>
      <w:pPr/>
      <w:r>
        <w:rPr/>
        <w:t xml:space="preserve"> والمدني ما نزل بعد الھجرة ،</w:t>
      </w:r>
    </w:p>
    <w:p>
      <w:pPr/>
      <w:r>
        <w:rPr>
          <w:shd w:val="clear" w:fill="eeee80"/>
        </w:rPr>
        <w:t xml:space="preserve">2 أو بغیرھا من أي البلاد كان ،</w:t>
      </w:r>
    </w:p>
    <w:p>
      <w:pPr/>
      <w:r>
        <w:rPr>
          <w:shd w:val="clear" w:fill="eeee80"/>
        </w:rPr>
        <w:t xml:space="preserve">وقال ابن حجر في تعریف المكي والمدني: " كل ما نزل قبل الھجرة فھو مكي،</w:t>
      </w:r>
    </w:p>
    <w:p>
      <w:pPr/>
      <w:r>
        <w:rPr/>
        <w:t xml:space="preserve">3 الھجرة فھو مدني،</w:t>
      </w:r>
    </w:p>
    <w:p>
      <w:pPr/>
      <w:r>
        <w:rPr>
          <w:shd w:val="clear" w:fill="eeee80"/>
        </w:rPr>
        <w:t xml:space="preserve"> سواء نزل في البلد حال الإقامة،</w:t>
      </w:r>
    </w:p>
    <w:p>
      <w:pPr/>
      <w:r>
        <w:rPr>
          <w:shd w:val="clear" w:fill="eeee80"/>
        </w:rPr>
        <w:t xml:space="preserve">ومثال ذلك قولھ تعالى: ﴿ إن الله یامركم أن تودوا الأمانات إلى أھلھا ﴾ [النساء 58:]،</w:t>
      </w:r>
    </w:p>
    <w:p>
      <w:pPr/>
      <w:r>
        <w:rPr>
          <w:shd w:val="clear" w:fill="eeee80"/>
        </w:rPr>
        <w:t xml:space="preserve">مع أنھا نزلت بمكة في جوف الكعبة عام الفتح .</w:t>
      </w:r>
    </w:p>
    <w:p>
      <w:pPr/>
      <w:r>
        <w:rPr>
          <w:shd w:val="clear" w:fill="eeee80"/>
        </w:rPr>
        <w:t xml:space="preserve">4 فھذا التقسیم لوحظ فیھ زمن النزول ،</w:t>
      </w:r>
    </w:p>
    <w:p>
      <w:pPr/>
      <w:r>
        <w:rPr/>
        <w:t xml:space="preserve"> وھو تقسیم ضابط حاصر،</w:t>
      </w:r>
    </w:p>
    <w:p>
      <w:pPr/>
      <w:r>
        <w:rPr>
          <w:shd w:val="clear" w:fill="eeee80"/>
        </w:rPr>
        <w:t xml:space="preserve">القول الثاني: استندوا إلى مكان النزول </w:t>
      </w:r>
    </w:p>
    <w:p>
      <w:pPr/>
      <w:r>
        <w:rPr>
          <w:shd w:val="clear" w:fill="eeee80"/>
        </w:rPr>
        <w:t xml:space="preserve">قال جماعة من العلماء : المكي مانزل بمكة ولو بعد الھجرة،</w:t>
      </w:r>
    </w:p>
    <w:p>
      <w:pPr/>
      <w:r>
        <w:rPr/>
        <w:t xml:space="preserve"> والمدني مانزل بالمدینة،</w:t>
      </w:r>
    </w:p>
    <w:p>
      <w:pPr/>
      <w:r>
        <w:rPr>
          <w:shd w:val="clear" w:fill="eeee80"/>
        </w:rPr>
        <w:t xml:space="preserve">في المكي مانزل على النبي بضواحي مكة كمنى وعرفات والحدیبیة،</w:t>
      </w:r>
    </w:p>
    <w:p>
      <w:pPr/>
      <w:r>
        <w:rPr>
          <w:shd w:val="clear" w:fill="eeee80"/>
        </w:rPr>
        <w:t xml:space="preserve">مانزل على النبي بضواحي المدینة المنورة كالمنزل ببدر وأحد </w:t>
      </w:r>
    </w:p>
    <w:p>
      <w:pPr/>
      <w:r>
        <w:rPr>
          <w:shd w:val="clear" w:fill="eeee80"/>
        </w:rPr>
        <w:t xml:space="preserve">ویلاحظ على ھذا التقسیم أنھ غیر ضابط ولا حاصر،</w:t>
      </w:r>
    </w:p>
    <w:p>
      <w:pPr/>
      <w:r>
        <w:rPr/>
        <w:t xml:space="preserve">فیما ذكر من الأقسام،</w:t>
      </w:r>
    </w:p>
    <w:p>
      <w:pPr/>
      <w:r>
        <w:rPr>
          <w:shd w:val="clear" w:fill="eeee80"/>
        </w:rPr>
        <w:t xml:space="preserve"> لأنھ لا یشمل مانزل بغیر مكة والمدینة وضواحیھما،</w:t>
      </w:r>
    </w:p>
    <w:p>
      <w:pPr/>
      <w:r>
        <w:rPr>
          <w:shd w:val="clear" w:fill="eeee80"/>
        </w:rPr>
        <w:t xml:space="preserve">﴿ لوكان عرضا قریبا وسفرا قاصدا لاتبعوك ﴾ [ التوبة: 42] فإنھا نزلت بتبوك ،</w:t>
      </w:r>
    </w:p>
    <w:p>
      <w:pPr/>
      <w:r>
        <w:rPr>
          <w:shd w:val="clear" w:fill="eeee80"/>
        </w:rPr>
        <w:t xml:space="preserve">1 تعالى: ﴿واسأل من أرسلنا من قبلك من رسلنا ﴾[ الزخرف45:]</w:t>
      </w:r>
    </w:p>
    <w:p>
      <w:pPr/>
      <w:r>
        <w:rPr>
          <w:shd w:val="clear" w:fill="eeee80"/>
        </w:rPr>
        <w:t xml:space="preserve">القول الثالث: استندوا إلى الأشخاص الموجھ إلیھم الخطاب </w:t>
      </w:r>
    </w:p>
    <w:p>
      <w:pPr/>
      <w:r>
        <w:rPr/>
        <w:t xml:space="preserve">المكي ماوقع خطابا لأھل مكة ، والمدني ماوقع خطابا لأھل المدینة،الناس﴾ فھو مكي،</w:t>
      </w:r>
    </w:p>
    <w:p>
      <w:pPr/>
      <w:r>
        <w:rPr>
          <w:shd w:val="clear" w:fill="eeee80"/>
        </w:rPr>
        <w:t xml:space="preserve"> ویلحق بھ یا بني آدم،</w:t>
      </w:r>
    </w:p>
    <w:p>
      <w:pPr/>
      <w:r>
        <w:rPr/>
        <w:t xml:space="preserve"> ومابدئ بلفظ: ﴿ یاأیھا الذین آمنوا ﴾ فھو مدني،</w:t>
      </w:r>
    </w:p>
    <w:p>
      <w:pPr/>
      <w:r>
        <w:rPr>
          <w:shd w:val="clear" w:fill="eeee80"/>
        </w:rPr>
        <w:t xml:space="preserve">الكفر كان غالبا على أھل مكة فخوطبوا بیا أیھا الناس،</w:t>
      </w:r>
    </w:p>
    <w:p>
      <w:pPr/>
      <w:r>
        <w:rPr>
          <w:shd w:val="clear" w:fill="eeee80"/>
        </w:rPr>
        <w:t xml:space="preserve">فخوطبوا بیا أیھا الذین آمنوا.</w:t>
      </w:r>
    </w:p>
    <w:p>
      <w:pPr/>
      <w:r>
        <w:rPr>
          <w:shd w:val="clear" w:fill="eeee80"/>
        </w:rPr>
        <w:t xml:space="preserve">وانتُقد ھذا التقسیم على أنھ غیر ضابط ولا حاصر وذلك من جھتین : </w:t>
      </w:r>
    </w:p>
    <w:p>
      <w:pPr/>
      <w:r>
        <w:rPr>
          <w:shd w:val="clear" w:fill="eeee80"/>
        </w:rPr>
        <w:t xml:space="preserve">الأولى: أنھ یوجد في القرآن مانزل غیر مبتدئ بأحدھما نحو قولھ تعالى: ﴿ یاأیھا النبي اتق الله</w:t>
      </w:r>
    </w:p>
    <w:p>
      <w:pPr/>
      <w:r>
        <w:rPr>
          <w:shd w:val="clear" w:fill="eeee80"/>
        </w:rPr>
        <w:t xml:space="preserve">ولا تطع الكافرین والمنافقین ﴾ [ الأحزاب1:]،</w:t>
      </w:r>
    </w:p>
    <w:p>
      <w:pPr/>
      <w:r>
        <w:rPr>
          <w:shd w:val="clear" w:fill="eeee80"/>
        </w:rPr>
        <w:t xml:space="preserve">نشھد إنك لرسول الله ﴾ [ المنافقون1:].</w:t>
      </w:r>
    </w:p>
    <w:p>
      <w:pPr/>
      <w:r>
        <w:rPr>
          <w:shd w:val="clear" w:fill="eeee80"/>
        </w:rPr>
        <w:t xml:space="preserve">الثانیة: أن ھذا التقسیم غیر مطرد في جمیع السور ،</w:t>
      </w:r>
    </w:p>
    <w:p>
      <w:pPr/>
      <w:r>
        <w:rPr>
          <w:shd w:val="clear" w:fill="eeee80"/>
        </w:rPr>
        <w:t xml:space="preserve">ب: ﴿ یاأیھا الذین آمنوا ﴾،</w:t>
      </w:r>
    </w:p>
    <w:p>
      <w:pPr/>
      <w:r>
        <w:rPr>
          <w:shd w:val="clear" w:fill="eeee80"/>
        </w:rPr>
        <w:t xml:space="preserve">الذین آمنوا اركعوا واسجدوا واعبدوا ربكم وافعلوا الخیر لعلكم تفلحون ﴾ [ الحج: 77 ]،</w:t>
      </w:r>
    </w:p>
    <w:p>
      <w:pPr/>
      <w:r>
        <w:rPr/>
        <w:t xml:space="preserve">توجد آیات مدنیة وجاء الخطاب فیھا ب: ﴿ یاأیھا الناس ﴾، كما في سورة النساء فإنھا مدنیة،</w:t>
      </w:r>
    </w:p>
    <w:p>
      <w:pPr/>
      <w:r>
        <w:rPr>
          <w:shd w:val="clear" w:fill="eeee80"/>
        </w:rPr>
        <w:t xml:space="preserve">2 وبدئت بقولھ تعالى: ﴿ یاأیھا الناس اتقوا ربكم ﴾ [ النساء1:]</w:t>
      </w:r>
    </w:p>
    <w:p>
      <w:pPr/>
      <w:r>
        <w:rPr>
          <w:shd w:val="clear" w:fill="eeee80"/>
        </w:rPr>
        <w:t xml:space="preserve">المبحث الثاني: فوائد العلم بالمكي والمدني: </w:t>
      </w:r>
    </w:p>
    <w:p>
      <w:pPr/>
      <w:r>
        <w:rPr>
          <w:shd w:val="clear" w:fill="eeee80"/>
        </w:rPr>
        <w:t xml:space="preserve">3 للعلم بالمكي والمدني فوائد</w:t>
      </w:r>
    </w:p>
    <w:p>
      <w:pPr/>
      <w:r>
        <w:rPr>
          <w:shd w:val="clear" w:fill="eeee80"/>
        </w:rPr>
        <w:t xml:space="preserve">-1أنھ یعرف بھ الناسخ والمنسوخ فیما إذا وردت آیتان متعارضتان في موضوع واحد إحداھما </w:t>
      </w:r>
    </w:p>
    <w:p>
      <w:pPr/>
      <w:r>
        <w:rPr/>
        <w:t xml:space="preserve">مكیة والأخرى مدنیة ،</w:t>
      </w:r>
    </w:p>
    <w:p>
      <w:pPr/>
      <w:r>
        <w:rPr>
          <w:shd w:val="clear" w:fill="eeee80"/>
        </w:rPr>
        <w:t xml:space="preserve"> وتحقق فیھما شروط النسخ،</w:t>
      </w:r>
    </w:p>
    <w:p>
      <w:pPr/>
      <w:r>
        <w:rPr>
          <w:shd w:val="clear" w:fill="eeee80"/>
        </w:rPr>
        <w:t xml:space="preserve">2 – أنھ یعین على معرفة تاریخ التشریع والوقوف على التدرج في التشریع بتقدیم الإجمال على </w:t>
      </w:r>
    </w:p>
    <w:p>
      <w:pPr/>
      <w:r>
        <w:rPr>
          <w:shd w:val="clear" w:fill="eeee80"/>
        </w:rPr>
        <w:t xml:space="preserve">التفصیل والأصول على الفروع فكانت السور المكیة تتحدث عن العقیدة بأسلوب قوي مؤثر لأن </w:t>
      </w:r>
    </w:p>
    <w:p>
      <w:pPr/>
      <w:r>
        <w:rPr>
          <w:shd w:val="clear" w:fill="eeee80"/>
        </w:rPr>
        <w:t xml:space="preserve">الناس في مكة كان یغلب علیھم الشرك وفساد العقیدة ،</w:t>
      </w:r>
    </w:p>
    <w:p>
      <w:pPr/>
      <w:r>
        <w:rPr/>
        <w:t xml:space="preserve">واطمأنت إلیھا القلوب في المدینة جاء الخطاب الإلھي بالفرائض والحدود بأسلوب تربوي، فلكلمرحلة من مراحل الدعوة موضوعاتھا وأسلوب الخطاب الخاص بھا ،</w:t>
      </w:r>
    </w:p>
    <w:p>
      <w:pPr/>
      <w:r>
        <w:rPr>
          <w:shd w:val="clear" w:fill="eeee80"/>
        </w:rPr>
        <w:t xml:space="preserve">التشریع الإسلامي في التدرج في تربیة الأفراد والمجتمعات.</w:t>
      </w:r>
    </w:p>
    <w:p>
      <w:pPr/>
      <w:r>
        <w:rPr>
          <w:shd w:val="clear" w:fill="eeee80"/>
        </w:rPr>
        <w:t xml:space="preserve">أخرج البخاري في صحیحھ: عن یوسُ ف ُ بن م َاھَكٍ قال: إني عِنْدَ عَائِشَة َ أ ُم ِّ ال ْم ُؤ ْ مِنِینَ رضي الله </w:t>
      </w:r>
    </w:p>
    <w:p>
      <w:pPr/>
      <w:r>
        <w:rPr/>
        <w:t xml:space="preserve">عنھا، إ ِذ ْ ج َاء َھَا ع ِر َ اقِي ٌّ فقال: أ َي ُّ ال ْكَفَن ِ خَیْر ٌ ؟ قالت و َ یْح َك َ ،م ُصْح َفَك ِ ،</w:t>
      </w:r>
    </w:p>
    <w:p>
      <w:pPr/>
      <w:r>
        <w:rPr>
          <w:shd w:val="clear" w:fill="eeee80"/>
        </w:rPr>
        <w:t xml:space="preserve"> قالت: لِم َ؟ قال: ل َع َل ّ ِي أؤلف ال ْقُر ْ آنَ عل یھ،</w:t>
      </w:r>
    </w:p>
    <w:p>
      <w:pPr/>
      <w:r>
        <w:rPr/>
        <w:t xml:space="preserve"> فإنھ یُق ْر َ أ ُ غیر م ُؤ َل َّف ،</w:t>
      </w:r>
    </w:p>
    <w:p>
      <w:pPr/>
      <w:r>
        <w:rPr>
          <w:shd w:val="clear" w:fill="eeee80"/>
        </w:rPr>
        <w:t xml:space="preserve">قَر َ أ ْت َ قَبْلُ؟ إنما نَز َ لَ أ َو َّ لَ ما نَز َ لَ منھ سُور َ ةٌ من ال ْم ُفَصَّل ،</w:t>
      </w:r>
    </w:p>
    <w:p>
      <w:pPr/>
      <w:r>
        <w:rPr/>
        <w:t xml:space="preserve">ِ فیھا ذِك ْر ُ ال ْج َنَّةِ و َ النَّار ِ ،الناس إلى الإ ْ ِ سْلا َ م ِ ،</w:t>
      </w:r>
    </w:p>
    <w:p>
      <w:pPr/>
      <w:r>
        <w:rPr>
          <w:shd w:val="clear" w:fill="eeee80"/>
        </w:rPr>
        <w:t xml:space="preserve"> نَز َ لَ ال ْح َلا َ لُ و َ ال ْح َر َ ام ،</w:t>
      </w:r>
    </w:p>
    <w:p>
      <w:pPr/>
      <w:r>
        <w:rPr/>
        <w:t xml:space="preserve">الله علیھ ال ْخَم ْر َ أ َبَدًا،</w:t>
      </w:r>
    </w:p>
    <w:p>
      <w:pPr/>
      <w:r>
        <w:rPr>
          <w:shd w:val="clear" w:fill="eeee80"/>
        </w:rPr>
        <w:t xml:space="preserve"> و َ ل َو ْ نَز َ ل:َ لا َ تَز ْ نُوا ل َقَال ُوا: لا َ نَدَعُ الز ّ ِ نَا أ َبَدًا،</w:t>
      </w:r>
    </w:p>
    <w:p>
      <w:pPr/>
      <w:r>
        <w:rPr/>
        <w:t xml:space="preserve">وسلم، و َ إ ِنّ ِي ل َج َار ِ یَة ٌ أ َل ْع َب ُ : ﴿ بَل ِ السَّاعَة ُ م َ و ْ عِدُھُم ْ و َ السَّاعَة ُ أ َدْھَى ٰ و َ أ َم َر ُّ ﴾ [ القمر: 46] ، . بَقَر َ ةِ و َ النّ ِسَاءِ إلا وأنا عِنْدَه،ُ قال: فَأ َخ ْر َ ج َت ْ لھ ال ْم ُصْح َف َ ،</w:t>
      </w:r>
    </w:p>
    <w:p>
      <w:pPr/>
      <w:r>
        <w:rPr>
          <w:shd w:val="clear" w:fill="eeee80"/>
        </w:rPr>
        <w:t xml:space="preserve">سُور َ ةُ ال ْ 1</w:t>
      </w:r>
    </w:p>
    <w:p>
      <w:pPr/>
      <w:r>
        <w:rPr>
          <w:shd w:val="clear" w:fill="eeee80"/>
        </w:rPr>
        <w:t xml:space="preserve">-3 أنھ یفید القطع والیقین وأن ھذا القرآن سلم من كل تحریف أو تغییر وذلك لاھتمام المسلمین </w:t>
      </w:r>
    </w:p>
    <w:p>
      <w:pPr/>
      <w:r>
        <w:rPr/>
        <w:t xml:space="preserve">الشدید بھ حیث یعرفون مانزل بمكة وما نزل بالمدینة ، وما نزل بالسفر ومانزل بالحضر،نزل باللیل ومانزل بالنھار ، وما نزل بالصیف وما نزل بالشتاء . وغیر ذلك،</w:t>
      </w:r>
    </w:p>
    <w:p>
      <w:pPr/>
      <w:r>
        <w:rPr>
          <w:shd w:val="clear" w:fill="eeee80"/>
        </w:rPr>
        <w:t xml:space="preserve">یتطرق إلیھ تحریف أو تبدیل وھم یولونھ كل ھذا الاھتمام،</w:t>
      </w:r>
    </w:p>
    <w:p>
      <w:pPr/>
      <w:r>
        <w:rPr>
          <w:shd w:val="clear" w:fill="eeee80"/>
        </w:rPr>
        <w:t xml:space="preserve">4 – الوقوف على أحداث السیرة النبویة ،</w:t>
      </w:r>
    </w:p>
    <w:p>
      <w:pPr/>
      <w:r>
        <w:rPr>
          <w:shd w:val="clear" w:fill="eeee80"/>
        </w:rPr>
        <w:t xml:space="preserve">النبویة بأحداثھا المكیة والمدنیة،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2026-09-06T07:32:15+00:00</dcterms:created>
  <dcterms:modified xsi:type="dcterms:W3CDTF">2026-09-06T07:32:15+00:00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