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منذ صغرها رافقتها ميّزة إلحاق الأذى بالآخرين،</w:t>
      </w:r>
    </w:p>
    <w:p>
      <w:pPr/>
      <w:r>
        <w:rPr>
          <w:shd w:val="clear" w:fill="eeee80"/>
        </w:rPr>
        <w:t xml:space="preserve"> فإذا نظرت إلى سلعهم أو ملابسهم،</w:t>
      </w:r>
    </w:p>
    <w:p>
      <w:pPr/>
      <w:r>
        <w:rPr>
          <w:shd w:val="clear" w:fill="eeee80"/>
        </w:rPr>
        <w:t xml:space="preserve"> تشتعل بها النيران فجأة.</w:t>
      </w:r>
    </w:p>
    <w:p>
      <w:pPr/>
      <w:r>
        <w:rPr>
          <w:shd w:val="clear" w:fill="eeee80"/>
        </w:rPr>
        <w:t xml:space="preserve"> تمكّنت أم الهيلان من تجاوز حالتها،</w:t>
      </w:r>
    </w:p>
    <w:p>
      <w:pPr/>
      <w:r>
        <w:rPr>
          <w:shd w:val="clear" w:fill="eeee80"/>
        </w:rPr>
        <w:t xml:space="preserve"> بعدما تعلّمت التمنّي للآخرين كما تريد لنفسها،</w:t>
      </w:r>
    </w:p>
    <w:p>
      <w:pPr/>
      <w:r>
        <w:rPr>
          <w:shd w:val="clear" w:fill="eeee80"/>
        </w:rPr>
        <w:t xml:space="preserve"> وعدم حسدهم على ما يقتنون.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2026-11-07T13:59:44+00:00</dcterms:created>
  <dcterms:modified xsi:type="dcterms:W3CDTF">2026-11-07T13:59:44+00:00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