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الأعداد الحقيقية - الخطوط المستقيمة – الدوائر - القطوع - الدوال - تمييز الدوال - النماذج الرياضية - تركيبات الدوال - انسحاب وضغط أو تمدد المنحنيات - الدوال المثلثية - النهايات - الخطوط التقاربية - الاتصال - التفاضل - قواعد التفاضل - تفاضل الدوال المثلثية - قاعدة التسلسل - التفاضل الضمني - السرعة النسبية - القيم العظمى والصغرى - نظرية القيمة المتوسطة - الدوال المطردة واختبار التفاضل الأول - التقعر ورسم الدوال - مسائل على القيم العظمى والصغرى - حالات عدم التعيين وقاعدة لوبيتال - التفاضلات العكسية.</w:t>
      </w:r>
    </w:p>
    <w:p>
      <w:pPr/>
      <w:r>
        <w:rPr>
          <w:shd w:val="clear" w:fill="eeee80"/>
        </w:rPr>
        <w:t xml:space="preserve">1- أن يتعرف الطلاب على بعض المفاهيم الرياضية الأساسية.</w:t>
      </w:r>
    </w:p>
    <w:p>
      <w:pPr/>
      <w:r>
        <w:rPr>
          <w:shd w:val="clear" w:fill="eeee80"/>
        </w:rPr>
        <w:t xml:space="preserve">2- أن يعرف الطلاب أساسيات التفاضل وتطبيقاته وبدايات التكامل.</w:t>
      </w:r>
    </w:p>
    <w:p>
      <w:pPr/>
      <w:r>
        <w:rPr>
          <w:shd w:val="clear" w:fill="eeee80"/>
        </w:rPr>
        <w:t xml:space="preserve">3- أن يعطى الطلاب أساسيات الجبر وحساب المثلثات والتي تمكنهم من فهم التفاضل والتكامل.</w:t>
      </w:r>
    </w:p>
    <w:p>
      <w:pPr/>
      <w:r>
        <w:rPr>
          <w:shd w:val="clear" w:fill="eeee80"/>
        </w:rPr>
        <w:t xml:space="preserve">4- أن يتدرب الطلاب على تطبيق ما تم دراسته في حل المسائل الرياضية.</w:t>
      </w:r>
    </w:p>
    <w:p>
      <w:pPr/>
      <w:r>
        <w:rPr>
          <w:shd w:val="clear" w:fill="eeee80"/>
        </w:rPr>
        <w:t xml:space="preserve">5- أن يكوّن الطلاب خلفية رياضية جيدة تمكنهم من دراسة مواد الرياضيات المتقدمة.</w:t>
      </w:r>
    </w:p>
    <w:p>
      <w:pPr/>
      <w:r>
        <w:rPr>
          <w:shd w:val="clear" w:fill="eeee80"/>
        </w:rPr>
        <w:t xml:space="preserve">1- الأعداد الحقيقية والدوال: الأعداد الحقيقية ,</w:t>
      </w:r>
    </w:p>
    <w:p>
      <w:pPr/>
      <w:r>
        <w:rPr/>
        <w:t xml:space="preserve"> الخطوط المستقيمة , الدوائر , القطوع , الدوال , تمييز الدوال , النماذج الرياضية , تركيبات الدوال ,</w:t>
      </w:r>
    </w:p>
    <w:p>
      <w:pPr/>
      <w:r>
        <w:rPr>
          <w:shd w:val="clear" w:fill="eeee80"/>
        </w:rPr>
        <w:t xml:space="preserve"> انسحاب وضغط أو تمدد المنحنيات ,</w:t>
      </w:r>
    </w:p>
    <w:p>
      <w:pPr/>
      <w:r>
        <w:rPr/>
        <w:t xml:space="preserve"> الدوال المثلثية. الدوال الأسية.</w:t>
      </w:r>
    </w:p>
    <w:p>
      <w:pPr/>
      <w:r>
        <w:rPr>
          <w:shd w:val="clear" w:fill="eeee80"/>
        </w:rPr>
        <w:t xml:space="preserve">2- النهايات والاتصال: سرعة التغير والنهايات ,</w:t>
      </w:r>
    </w:p>
    <w:p>
      <w:pPr/>
      <w:r>
        <w:rPr/>
        <w:t xml:space="preserve"> قوانين حساب النهايات , التعريف الدقيق للنهاية ,</w:t>
      </w:r>
    </w:p>
    <w:p>
      <w:pPr/>
      <w:r>
        <w:rPr>
          <w:shd w:val="clear" w:fill="eeee80"/>
        </w:rPr>
        <w:t xml:space="preserve"> النهاية من جهة واحدة والنهاية عند اللانهاية ,</w:t>
      </w:r>
    </w:p>
    <w:p>
      <w:pPr/>
      <w:r>
        <w:rPr>
          <w:shd w:val="clear" w:fill="eeee80"/>
        </w:rPr>
        <w:t xml:space="preserve"> النهايات غير المحدودة والخطوط التقاربية العمودية ,</w:t>
      </w:r>
    </w:p>
    <w:p>
      <w:pPr/>
      <w:r>
        <w:rPr/>
        <w:t xml:space="preserve"> الاتصال , المماس والتفاضل.</w:t>
      </w:r>
    </w:p>
    <w:p>
      <w:pPr/>
      <w:r>
        <w:rPr>
          <w:shd w:val="clear" w:fill="eeee80"/>
        </w:rPr>
        <w:t xml:space="preserve">3- التفاضل: دالة التفاضل ,</w:t>
      </w:r>
    </w:p>
    <w:p>
      <w:pPr/>
      <w:r>
        <w:rPr/>
        <w:t xml:space="preserve"> قواعد التفاضل , تفاضل الدوال المثلثية , قاعدة التسلسل , التفاضل الضمني , السرعة النسبية.</w:t>
      </w:r>
    </w:p>
    <w:p>
      <w:pPr/>
      <w:r>
        <w:rPr>
          <w:shd w:val="clear" w:fill="eeee80"/>
        </w:rPr>
        <w:t xml:space="preserve">4- تطبيقات على التفاضل: القيم العظمى والصغرى للدوال ,</w:t>
      </w:r>
    </w:p>
    <w:p>
      <w:pPr/>
      <w:r>
        <w:rPr/>
        <w:t xml:space="preserve"> نظرية القيمة المتوسطة , الدوال المطردة واختبار التفاضل الأول , التقعر ورسم الدوال , مسائل على القيم العظمى والصغرى , حالات عدم التعيين وقاعدة لوبيتال , التفاضلات العكسية.</w:t>
      </w:r>
    </w:p>
    <w:p>
      <w:pPr/>
      <w:r>
        <w:rPr>
          <w:shd w:val="clear" w:fill="eeee80"/>
        </w:rPr>
        <w:t xml:space="preserve">1- شرح المفاهيم الأساسية وتوضيحها.</w:t>
      </w:r>
    </w:p>
    <w:p>
      <w:pPr/>
      <w:r>
        <w:rPr>
          <w:shd w:val="clear" w:fill="eeee80"/>
        </w:rPr>
        <w:t xml:space="preserve">2- توضيح الاستراتيجيات المستخدمة لتحسين فهم هذه المفاهيم ( المناقشة خلال المحاضرات و الواجبات)</w:t>
      </w:r>
    </w:p>
    <w:p>
      <w:pPr/>
      <w:r>
        <w:rPr>
          <w:shd w:val="clear" w:fill="eeee80"/>
        </w:rPr>
        <w:t xml:space="preserve">3- طريقة قياس فهم الطلبة عن طريق الاختبارات.</w:t>
      </w:r>
    </w:p>
    <w:p>
      <w:pPr/>
      <w:r>
        <w:rPr>
          <w:shd w:val="clear" w:fill="eeee80"/>
        </w:rPr>
        <w:t xml:space="preserve">4- سيتعلم الطلاب مهارات التفكير وحل المسائل المختلفة في الدوال والنهايات والتفاضل والتكامل.</w:t>
      </w:r>
    </w:p>
    <w:p>
      <w:pPr/>
      <w:r>
        <w:rPr>
          <w:shd w:val="clear" w:fill="eeee80"/>
        </w:rPr>
        <w:t xml:space="preserve">ب- مهارات علمية Cognitive Skills</w:t>
      </w:r>
    </w:p>
    <w:p>
      <w:pPr/>
      <w:r>
        <w:rPr>
          <w:shd w:val="clear" w:fill="eeee80"/>
        </w:rPr>
        <w:t xml:space="preserve">1. تطوير مهارة الإدراك والتفكير.</w:t>
      </w:r>
    </w:p>
    <w:p>
      <w:pPr/>
      <w:r>
        <w:rPr>
          <w:shd w:val="clear" w:fill="eeee80"/>
        </w:rPr>
        <w:t xml:space="preserve">جميع المحاضرات مزوده بمسائل يحلها الطلاب منفردين بعد حل مسائل مختلفة أثناء المحاضرة.</w:t>
      </w:r>
    </w:p>
    <w:p>
      <w:pPr/>
      <w:r>
        <w:rPr>
          <w:shd w:val="clear" w:fill="eeee80"/>
        </w:rPr>
        <w:t xml:space="preserve">2. الاستراتيجيات المستخدمة لتطوير المهارات الإدراكية</w:t>
      </w:r>
    </w:p>
    <w:p>
      <w:pPr/>
      <w:r>
        <w:rPr>
          <w:shd w:val="clear" w:fill="eeee80"/>
        </w:rPr>
        <w:t xml:space="preserve">هناك تواصل بين الطلبة والمحاضرين من خلال الساعات المكتبية.</w:t>
      </w:r>
    </w:p>
    <w:p>
      <w:pPr/>
      <w:r>
        <w:rPr>
          <w:shd w:val="clear" w:fill="eeee80"/>
        </w:rPr>
        <w:t xml:space="preserve">3. طرق قياس المهارات المعرفية لدى الطلبة: يقوم الطلبة بحل مسائل الواجب إضافة إلى الواجب الإلكتروني الموجود في الموقع الإلكتروني للكتاب.</w:t>
      </w:r>
    </w:p>
    <w:p>
      <w:pPr/>
      <w:r>
        <w:rPr>
          <w:shd w:val="clear" w:fill="eeee80"/>
        </w:rPr>
        <w:t xml:space="preserve">ج- مهارات شخصية وتحمل المسؤولية</w:t>
      </w:r>
    </w:p>
    <w:p>
      <w:pPr/>
      <w:r>
        <w:rPr>
          <w:shd w:val="clear" w:fill="eeee80"/>
        </w:rPr>
        <w:t xml:space="preserve">1- المهارات الشخصية: يتحمل الطالب مسؤولية الرجوع للكتاب (المرجع المقرر) أو أي كتب أخرى تساعد على الفهم.</w:t>
      </w:r>
    </w:p>
    <w:p>
      <w:pPr/>
      <w:r>
        <w:rPr>
          <w:shd w:val="clear" w:fill="eeee80"/>
        </w:rPr>
        <w:t xml:space="preserve">2- الاستراتيجية المتبعة لتطوير المهارات الشخصية: يوضح للطلاب كيفية الاعتماد على النفس في فهم المقرركاستخدام الشرح الموجود في الموقع الإلكتروني للكتاب.</w:t>
      </w:r>
    </w:p>
    <w:p>
      <w:pPr/>
      <w:r>
        <w:rPr>
          <w:shd w:val="clear" w:fill="eeee80"/>
        </w:rPr>
        <w:t xml:space="preserve">3- طرق قياس المهارات الشخصية: عن طريق متابعة الواجبات الإلكترونية و حل التمارين الإضافية في الكتاب.</w:t>
      </w:r>
    </w:p>
    <w:p>
      <w:pPr/>
      <w:r>
        <w:rPr>
          <w:shd w:val="clear" w:fill="eeee80"/>
        </w:rPr>
        <w:t xml:space="preserve">د- مهارات التحليل والاتصال</w:t>
      </w:r>
    </w:p>
    <w:p>
      <w:pPr/>
      <w:r>
        <w:rPr>
          <w:shd w:val="clear" w:fill="eeee80"/>
        </w:rPr>
        <w:t xml:space="preserve">1- توضيح مهارات التحليل والاتصال المكتسبة: يتم استرجاع المعلومات التي سبق دراستها وربطها بالمعلومات الجديدة.</w:t>
      </w:r>
    </w:p>
    <w:p>
      <w:pPr/>
      <w:r>
        <w:rPr>
          <w:shd w:val="clear" w:fill="eeee80"/>
        </w:rPr>
        <w:t xml:space="preserve">2- الإستراتيجية المتبعة لتطوير مهارات التحليل والاتصال: مناقشة حل المسائل أثناء المحاضرات.</w:t>
      </w:r>
    </w:p>
    <w:p>
      <w:pPr/>
      <w:r>
        <w:rPr>
          <w:shd w:val="clear" w:fill="eeee80"/>
        </w:rPr>
        <w:t xml:space="preserve">3- طرق قياس هذه المهارة: يتم ملاحظة تطور المهارة خلال الفصل الدراسي كذلك من نتائج الاختبارات.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2026-09-16T11:54:59+00:00</dcterms:created>
  <dcterms:modified xsi:type="dcterms:W3CDTF">2026-09-16T11:54:59+00:00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