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انضمت الخلافة العثمانية إلى دول المركز في هذه الحرب، فمثل ذلك بداية النهاية للتاريخ العثماني،</w:t>
      </w:r>
    </w:p>
    <w:p>
      <w:pPr/>
      <w:r>
        <w:rPr>
          <w:shd w:val="clear" w:fill="eeee80"/>
        </w:rPr>
        <w:t xml:space="preserve"> ووضعت هزيمة ألمانيا ومعها الدولة العثمانية مصير المشرق العربي في أيدي بريطانيا وفرنسا.</w:t>
      </w:r>
    </w:p>
    <w:p>
      <w:pPr/>
      <w:r>
        <w:rPr/>
        <w:t xml:space="preserve">كان الشريف الحسين بن علي شريف مكة يحلم بإنشاء دولة عربية كبرى،</w:t>
      </w:r>
    </w:p>
    <w:p>
      <w:pPr/>
      <w:r>
        <w:rPr>
          <w:shd w:val="clear" w:fill="eeee80"/>
        </w:rPr>
        <w:t xml:space="preserve"> وكانت علاقته بالخلافة العثمانية سيئة جدا،</w:t>
      </w:r>
    </w:p>
    <w:p>
      <w:pPr/>
      <w:r>
        <w:rPr>
          <w:shd w:val="clear" w:fill="eeee80"/>
        </w:rPr>
        <w:t xml:space="preserve"> وكانت بريطانيا حريصة على اجتذاب العرب إلى جانبها فدخلت في مفاوضات سرية معه،</w:t>
      </w:r>
    </w:p>
    <w:p>
      <w:pPr/>
      <w:r>
        <w:rPr>
          <w:shd w:val="clear" w:fill="eeee80"/>
        </w:rPr>
        <w:t xml:space="preserve"> وتم تبادل رسائل بينه والسير هنري مكماهون مندوب بريطانيا في مصر والسودان.</w:t>
      </w:r>
    </w:p>
    <w:p>
      <w:pPr/>
      <w:r>
        <w:rPr>
          <w:shd w:val="clear" w:fill="eeee80"/>
        </w:rPr>
        <w:t xml:space="preserve">تعهدت بريطانيا بإعطائه دولة عربية كبرى فدخل الحرب إلى جانبها معلنا ما عرف بـ"الثورة العربية" ضد العثمانيين في يونيو/حزيران 1916 بمشاركة ضابط الاستخبارات البريطاني لورنس الشهير بلورنس العرب،</w:t>
      </w:r>
    </w:p>
    <w:p>
      <w:pPr/>
      <w:r>
        <w:rPr/>
        <w:t xml:space="preserve"> واستطاعت الحركة السيطرة على الحجاز بمساعدة الإنجليز.وتقدم ابنه فيصل نحو الشام فوصل إلى دمشق بعد خروج العثمانيين،</w:t>
      </w:r>
    </w:p>
    <w:p>
      <w:pPr/>
      <w:r>
        <w:rPr>
          <w:shd w:val="clear" w:fill="eeee80"/>
        </w:rPr>
        <w:t xml:space="preserve"> وأعلن فيها قيام الحكومة العربية الموالية لوالده،</w:t>
      </w:r>
    </w:p>
    <w:p>
      <w:pPr/>
      <w:r>
        <w:rPr>
          <w:shd w:val="clear" w:fill="eeee80"/>
        </w:rPr>
        <w:t xml:space="preserve"> الذي كان قد أعلن نفسه ملكا على العرب،</w:t>
      </w:r>
    </w:p>
    <w:p>
      <w:pPr/>
      <w:r>
        <w:rPr/>
        <w:t xml:space="preserve"> غير أن الحلفاء لم يعترفوا به إلا ملكا على الحجاز وشرق الأردن.</w:t>
      </w:r>
    </w:p>
    <w:p>
      <w:pPr/>
      <w:r>
        <w:rPr>
          <w:shd w:val="clear" w:fill="eeee80"/>
        </w:rPr>
        <w:t xml:space="preserve">وعلى الرغم من وعود بريطانيا للعرب،</w:t>
      </w:r>
    </w:p>
    <w:p>
      <w:pPr/>
      <w:r>
        <w:rPr>
          <w:shd w:val="clear" w:fill="eeee80"/>
        </w:rPr>
        <w:t xml:space="preserve"> فقد أجرت مفاوضات واتفاقيات سرية مع فرنسا وروسيا تم بموجبها اقتسام تركة الدولة العثمانية بما فيها البلاد العربية،</w:t>
      </w:r>
    </w:p>
    <w:p>
      <w:pPr/>
      <w:r>
        <w:rPr>
          <w:shd w:val="clear" w:fill="eeee80"/>
        </w:rPr>
        <w:t xml:space="preserve"> ثم انفردت بريطانيا وفرنسا في اتفاقية سرية عرفت باتفاقية سايكس بيكو (1916) نسبة إلى كل من المندوب البريطاني مارك سايكس والمندوب الفرنسي فرانسوا جورج بيكو.</w:t>
      </w:r>
    </w:p>
    <w:p>
      <w:pPr/>
      <w:r>
        <w:rPr/>
        <w:t xml:space="preserve">وبموجب هذه الاتفاقية التي فضح أمرها بعد الثورة البلشفية في روسيا سنة 1917،</w:t>
      </w:r>
    </w:p>
    <w:p>
      <w:pPr/>
      <w:r>
        <w:rPr>
          <w:shd w:val="clear" w:fill="eeee80"/>
        </w:rPr>
        <w:t xml:space="preserve"> تقاسمت فرنسا وبريطانيا البلدان العربية وأُخضعت كل مناطقه للاستعمار تحت اسم الانتداب،</w:t>
      </w:r>
    </w:p>
    <w:p>
      <w:pPr/>
      <w:r>
        <w:rPr>
          <w:shd w:val="clear" w:fill="eeee80"/>
        </w:rPr>
        <w:t xml:space="preserve"> وفي نفس السنة أعلنت بريطانيا وعدها لزعماء الصهاينة بإقامة وطن قومي لليهود في فلسطين،</w:t>
      </w:r>
    </w:p>
    <w:p>
      <w:pPr/>
      <w:r>
        <w:rPr>
          <w:shd w:val="clear" w:fill="eeee80"/>
        </w:rPr>
        <w:t xml:space="preserve"> فيما عرف بوعد بلفور الصادر في 2 نوفمبر/تشرين الثاني 1917.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2026-10-19T06:27:16+00:00</dcterms:created>
  <dcterms:modified xsi:type="dcterms:W3CDTF">2026-10-19T06:27:16+00:00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