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تصف تقنيات الدفع الفضائي المُقترحة تقنيات الدفع التي يمكن أن تلبي احتياجات علوم الفضاء والاستكشاف في المستقبل. تهدف تقنيات الدفع هذه إلى تمكيننا من استكشاف نظامنا الشمسي بشكل فعال وستسمح لمصممي المهام بالتخطيط لمهمات «الانطلاق في أي وقت وفي أي مكان وتحقيق مجموعة من الأهداف العلمية في الوجهات المعنية» بمزيد من الموثوقية والأمان. مع وجود مجموعة واسعة من المهمات المحتملة وتقنيات الدفع المُقترحة،</w:t>
      </w:r>
    </w:p>
    <w:p>
      <w:pPr/>
      <w:r>
        <w:rPr>
          <w:shd w:val="clear" w:fill="eeee80"/>
        </w:rPr>
        <w:t xml:space="preserve"> فإن السؤال عن «أفضل» التقنيات للمهام المستقبلية هو سؤال صعب.</w:t>
      </w:r>
    </w:p>
    <w:p>
      <w:pPr/>
      <w:r>
        <w:rPr/>
        <w:t xml:space="preserve"> يجب تطوير مجموعة من تقنيات الدفع الفضائي لتوفير حلول مُثلى لمجموعة متنوعة من المهام والوجهات.</w:t>
      </w:r>
    </w:p>
    <w:p>
      <w:pPr/>
      <w:r>
        <w:rPr>
          <w:shd w:val="clear" w:fill="eeee80"/>
        </w:rPr>
        <w:t xml:space="preserve">1][2][3]</w:t>
      </w:r>
    </w:p>
    <w:p>
      <w:pPr/>
      <w:r>
        <w:rPr/>
        <w:t xml:space="preserve">يبدأ الدفع في الفضاء حين انفصال المرحلة العليا عن مركبة الإطلاق؛ لتقوم بمهمة الدفع الأساسي، والمناورة المدارية. توفر المحركات الرئيسية المستخدمة في الفضاء القوة الدافعة الأولية للانتقال المداري والدخول في مسارات بين كوكبية والهبوط والصعود من على سطوح الكواكب. توفر أنظمة التحكم رد الفعلي والمناورة المدارية القوة الدافعة للحفاظ على مدار المركبات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2026-10-09T02:22:30+00:00</dcterms:created>
  <dcterms:modified xsi:type="dcterms:W3CDTF">2026-10-09T02:22:30+00:00</dcterms:modified>
</cp:coreProperties>
</file>

<file path=docProps/custom.xml><?xml version="1.0" encoding="utf-8"?>
<Properties xmlns="http://schemas.openxmlformats.org/officeDocument/2006/custom-properties" xmlns:vt="http://schemas.openxmlformats.org/officeDocument/2006/docPropsVTypes"/>
</file>