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وبمدى إطلاعهم على خفايا الظاهرة ووقائعها من جهة أخرى،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فلا مناص - إذن من التعامل مع الظاهرة باعتبارها تدشن مرحلة جديدة في تاريخ البشرية،  ولا يوجد أي خيار آخر أمام الشعوب بعد أن المهارت السدود،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فإلى جانب دينامية الانصهار والتكامل والاتحاد وسقوط الجدران وانهيار الحدود قربت المسافات والتحمت الشعوب على اختلاف ألوانها ولغاتها وثقافاتها وساعدت وسائل الاتصال الحديثة على التعريف بحضارة أسم كانت مجهولة،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ومع تصاعد قوى اليمين المتطرف في المجتمعات الغربية ومع انتشار العنف والإرهاب الدولي وعصابات للمافيا العابرة للحدود والقارات،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قد حصنوا أنفسهم في أبنية وأحياء سكنية محروسة.  حيث يصبون جام حقدهم الأسود على المسلمين والعرب الذين يعملون في البلدان الأوروبية.  أي أنهم قد ولدوا فوق الأرض الأوروبية،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وما إجراءات إغلاق حدود دول الاتحاد الأوروبي في وجه القادمين من الجنوب إلا ) مظهر من مظاهر التعبير عن هذا الشعور.  لتغذي الصورة السلبية عن العرب والمسلمين،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وضغط باتجاه عقد اتفاقيات "سلام" انتهت بشعار "لا" غالب ولا مغلوب" وخرج المسلمون من هذه الملاحم بلا نتيجة .  وفي وضع اقتصادي متأزم قد يفجر هزات اجتماعية مفاجئة وتلمحه بالخصوص فيما يسمى "ظاهرة الإسلام السياسي المتطرف".  وبخاصة التعاون مع الحلف الأطلسي،  فقد تعددت أوجه العدو،  (1) 11 إذن لا يمكن القول أن العولمة تعني تتعلق عالم بلا حروب،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ولكنه في جميع الأحوال محدود بحدود المصالح القومية حتى لو كان الأمر يتعلق بـ "الشركات متعددة الجنسية".  تعددت جنسية الشركات أم لم تتعدد.  وقد لا تكون المصالح القومية" اليوم "قومية" بالمعنى القـ القدم (الكلاسيكي) للكلمة،  أما في الولايات المتحدة الأمريكية فالبحث عن الهوية والعمل على إحصائها مستمر،  والنتيجة المالية التي تفرض نفسها هنا هي التالية: إن التعارض بين العولمة وسالة ا عامرة بعيشها الغرب نفسه،  موطن العولمة ومصدرها،  وبالتالي فمن الحالات الجسيم النظر إلى هذا التعارض على أنه فقط تعارض بين الغرب / "الشمال" بوصله مصدر العولمة للمستفيد منها،  وتثار بالنسبة إلى التجليات الاقتصادية للعولمة "مشكلة .  وهناك تجليات سياسية للعولمة من أبرزها السقوط الشمولية والسلطوية والنزوع إلى الديموقراطية والتعددية .  السياسية،  وهذا قد يتطلب التعرض للخصوصيات الثقافية بما يهدد هويات المجتمعات المعاصرة.  إذ أن لها امتداد في تاريخ الرأسمالية منذ نشوئها وتطورها والتحولات التي شهدتها في القرن التاسع عشر وبخاصة في النصف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