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أحدثت التقنيات الحديثة، وعلى رأسها الإنترنت والوسائط الرقمية، انقلابًا شاملاً في مختلف جوانب حياتنا،</w:t>
      </w:r>
    </w:p>
    <w:p>
      <w:pPr/>
      <w:r>
        <w:rPr>
          <w:shd w:val="clear" w:fill="eeee80"/>
        </w:rPr>
        <w:t xml:space="preserve"> ولم يكن قطاع الصحافة بمنأى عن هذه التحولات العميقة.</w:t>
      </w:r>
    </w:p>
    <w:p>
      <w:pPr/>
      <w:r>
        <w:rPr>
          <w:shd w:val="clear" w:fill="eeee80"/>
        </w:rPr>
        <w:t xml:space="preserve"> فمع اتجاه غالبية الصحف العالمية والوطنية نحو التحول الرقمي وتبني نماذج الصحافة الإلكترونية،</w:t>
      </w:r>
    </w:p>
    <w:p>
      <w:pPr/>
      <w:r>
        <w:rPr>
          <w:shd w:val="clear" w:fill="eeee80"/>
        </w:rPr>
        <w:t xml:space="preserve"> تشهد مهنة الصحافة إعادة تعريف شاملة لأدوارها ووظائفها وأساليب ممارستها.</w:t>
      </w:r>
    </w:p>
    <w:p>
      <w:pPr/>
      <w:r>
        <w:rPr/>
        <w:t xml:space="preserve"> هذا التحول يحمل في طياته فرصًا واعدة،</w:t>
      </w:r>
    </w:p>
    <w:p>
      <w:pPr/>
      <w:r>
        <w:rPr>
          <w:shd w:val="clear" w:fill="eeee80"/>
        </w:rPr>
        <w:t xml:space="preserve"> ولكنه يفرض أيضًا تحديات جسيمة على العاملين في هذا المجال والمؤسسات الإعلامية على حد سواء.</w:t>
      </w:r>
    </w:p>
    <w:p>
      <w:pPr/>
      <w:r>
        <w:rPr>
          <w:shd w:val="clear" w:fill="eeee80"/>
        </w:rPr>
        <w:t xml:space="preserve">تتعدد الانعكاسات الجوهرية للتقنيات الحديثة على مهنة الصحافة،</w:t>
      </w:r>
    </w:p>
    <w:p>
      <w:pPr/>
      <w:r>
        <w:rPr/>
        <w:t xml:space="preserve">    السرعة والآنية في نقل الأخبار: لقد قضت التقنيات الرقمية على القيود الزمنية والجغرافية التي كانت تحكم الصحافة التقليدية. فأصبح بإمكان الصحفيين نشر الأخبار فور وقوعها وتداولها على نطاق واسع في لحظات معدودة. هذا التسارع في وتيرة نقل المعلومات يفرض على الصحفيين ضرورة التحلي بالدقة والتحقق السريع من المصادر لتجنب الوقوع في فخ الأخبار الكاذبة والمعلومات المضللة.    تعدد الوسائط وتكاملها: لم تعد الصحافة الإلكترونية مقتصرة على النصوص المكتوبة، بل أتاحت إمكانية دمج مختلف أشكال الوسائط في تقديم المحتوى الإخباري، مثل الصور عالية الجودة، ومقاطع الفيديو التوضيحية، والتسجيلات الصوتية، والرسوم البيانية التفاعلية.</w:t>
      </w:r>
    </w:p>
    <w:p>
      <w:pPr/>
      <w:r>
        <w:rPr>
          <w:shd w:val="clear" w:fill="eeee80"/>
        </w:rPr>
        <w:t xml:space="preserve"> هذا التكامل يتطلب من الصحفيين اكتساب مهارات جديدة في إنتاج وتحرير هذه الأنواع المختلفة من المحتوى لتقديم تجربة إخبارية أكثر جاذبية وتفاعلية للجمهور.</w:t>
      </w:r>
    </w:p>
    <w:p>
      <w:pPr/>
      <w:r>
        <w:rPr/>
        <w:t xml:space="preserve">    تغير طبيعة العلاقة مع الجمهور: لقد أزالت التقنيات الرقمية الحواجز بين الصحفيين والجمهور، وحولت العلاقة من اتجاه واحد (من المرسل إلى المتلقي) إلى تفاعل ثنائي الاتجاه. أصبح بإمكان الجمهور التفاعل مع المحتوى الإخباري عبر التعليقات والمشاركة والنشر على منصات التواصل الاجتماعي، بل وأصبحوا في كثير من الأحيان مصدرًا للأخبار والمعلومات (الصحافة المواطنة). هذا يتطلب من الصحفيين تطوير مهارات في إدارة الحوار مع الجمهور والتفاعل معه بشكل فعال.</w:t>
      </w:r>
    </w:p>
    <w:p>
      <w:pPr/>
      <w:r>
        <w:rPr>
          <w:shd w:val="clear" w:fill="eeee80"/>
        </w:rPr>
        <w:t xml:space="preserve">    تحديات النموذج الاقتصادي: واجهت الصحافة التقليدية تحديات اقتصادية كبيرة مع تحول الإعلانات نحو المنصات الرقمية الكبرى وتراجع مبيعات النسخ الورقية.</w:t>
      </w:r>
    </w:p>
    <w:p>
      <w:pPr/>
      <w:r>
        <w:rPr/>
        <w:t xml:space="preserve"> تبحث المؤسسات الصحفية جاهدة عن نماذج أعمال جديدة مستدامة في البيئة الرقمية، مثل الاشتراكات الرقمية، والمحتوى المدفوع، والتبرعات، والشراكات مع منصات التكنولوجيا.</w:t>
      </w:r>
    </w:p>
    <w:p>
      <w:pPr/>
      <w:r>
        <w:rPr>
          <w:shd w:val="clear" w:fill="eeee80"/>
        </w:rPr>
        <w:t xml:space="preserve"> هذا يتطلب من الصحفيين فهمًا للجانب الاقتصادي للمهنة والمساهمة في تطوير محتوى يجذب الجمهور ويدفعهم للدفع مقابله.</w:t>
      </w:r>
    </w:p>
    <w:p>
      <w:pPr/>
      <w:r>
        <w:rPr/>
        <w:t xml:space="preserve">    تفاقم مشكلة الأخبار الزائفة والمعلومات المضللة: سهلت التقنيات الرقمية انتشار الأخبار الكاذبة والمعلومات المضللة بسرعة غير مسبوقة، مما يشكل تهديدًا خطيرًا لمصداقية الصحافة المهنية. يقع على عاتق الصحفيين مسؤولية مضاعفة في التحقق من الحقائق ومكافحة انتشار المعلومات الخاطئة، وتطوير أدوات وتقنيات للتحقق من المصادر وتمييز الأخبار الموثوقة عن الزائفة.</w:t>
      </w:r>
    </w:p>
    <w:p>
      <w:pPr/>
      <w:r>
        <w:rPr>
          <w:shd w:val="clear" w:fill="eeee80"/>
        </w:rPr>
        <w:t xml:space="preserve">    ظهور تخصصات صحفية جديدة: أدت التقنيات الحديثة إلى ظهور تخصصات صحفية جديدة لم تكن موجودة من قبل،</w:t>
      </w:r>
    </w:p>
    <w:p>
      <w:pPr/>
      <w:r>
        <w:rPr/>
        <w:t xml:space="preserve"> مثل صحافة البيانات، والصحافة التفاعلية، وصحافة الذكاء الاصطناعي.</w:t>
      </w:r>
    </w:p>
    <w:p>
      <w:pPr/>
      <w:r>
        <w:rPr>
          <w:shd w:val="clear" w:fill="eeee80"/>
        </w:rPr>
        <w:t xml:space="preserve"> يتطلب ذلك من الصحفيين اكتساب مهارات متخصصة في هذه المجالات الجديدة لمواكبة التطورات المتسارعة في صناعة الأخبار.</w:t>
      </w:r>
    </w:p>
    <w:p>
      <w:pPr/>
      <w:r>
        <w:rPr/>
        <w:t xml:space="preserve">إن التحول الرقمي يمثل نقطة تحول حاسمة في تاريخ مهنة الصحافة.</w:t>
      </w:r>
    </w:p>
    <w:p>
      <w:pPr/>
      <w:r>
        <w:rPr>
          <w:shd w:val="clear" w:fill="eeee80"/>
        </w:rPr>
        <w:t xml:space="preserve"> فبينما تتيح التقنيات الحديثة فرصًا هائلة للوصول إلى جمهور أوسع وتقديم محتوى أكثر جاذبية وتفاعلية،</w:t>
      </w:r>
    </w:p>
    <w:p>
      <w:pPr/>
      <w:r>
        <w:rPr/>
        <w:t xml:space="preserve"> فإنها تفرض أيضًا تحديات وجودية تهدد النموذج التقليدي للصحافة. إن مستقبل المهنة يعتمد على قدرة الصحفيين والمؤسسات الإعلامية على التكيف مع هذه التغيرات، وتطوير مهارات جديدة، وتبني نماذج أعمال مبتكرة، والأهم من ذلك،</w:t>
      </w:r>
    </w:p>
    <w:p>
      <w:pPr/>
      <w:r>
        <w:rPr>
          <w:shd w:val="clear" w:fill="eeee80"/>
        </w:rPr>
        <w:t xml:space="preserve"> الحفاظ على جوهر المهنة المتمثل في البحث عن الحقيقة وتقديم معلومات دقيقة وموثوقة للجمهور في عالم مليء بالضجيج والمعلومات المضللة.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2026-08-27T21:01:57+00:00</dcterms:created>
  <dcterms:modified xsi:type="dcterms:W3CDTF">2026-08-27T21:01:57+00:00</dcterms:modified>
</cp:coreProperties>
</file>

<file path=docProps/custom.xml><?xml version="1.0" encoding="utf-8"?>
<Properties xmlns="http://schemas.openxmlformats.org/officeDocument/2006/custom-properties" xmlns:vt="http://schemas.openxmlformats.org/officeDocument/2006/docPropsVTypes"/>
</file>