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أسلم عبد الله بن عمر وهو صغير مع أبيه عمر بن الخطّاب -رضي الله عنهما-،</w:t>
      </w:r>
    </w:p>
    <w:p>
      <w:pPr/>
      <w:r>
        <w:rPr>
          <w:shd w:val="clear" w:fill="eeee80"/>
        </w:rPr>
        <w:t xml:space="preserve"> وعندما هاجر المسلمون إلى المدينة هاجر معهم وهو ابن عشر سنوات يومئذ،</w:t>
      </w:r>
    </w:p>
    <w:p>
      <w:pPr/>
      <w:r>
        <w:rPr>
          <w:shd w:val="clear" w:fill="eeee80"/>
        </w:rPr>
        <w:t xml:space="preserve"> ولم يكن قد بلغ الحُلُم حينها،</w:t>
      </w:r>
    </w:p>
    <w:p>
      <w:pPr/>
      <w:r>
        <w:rPr>
          <w:shd w:val="clear" w:fill="eeee80"/>
        </w:rPr>
        <w:t xml:space="preserve"> وعندما قاتل المسلمون في غزوة بدر كان عمره ثلاث عشرة سنة،</w:t>
      </w:r>
    </w:p>
    <w:p>
      <w:pPr/>
      <w:r>
        <w:rPr>
          <w:shd w:val="clear" w:fill="eeee80"/>
        </w:rPr>
        <w:t xml:space="preserve"> فلم يأخذه النّبي -صلّى الله عليه وسلّم- للجهاد،</w:t>
      </w:r>
    </w:p>
    <w:p>
      <w:pPr/>
      <w:r>
        <w:rPr>
          <w:shd w:val="clear" w:fill="eeee80"/>
        </w:rPr>
        <w:t xml:space="preserve"> وفي غزوة أحد كان عمره أربعة عشرة سنة،</w:t>
      </w:r>
    </w:p>
    <w:p>
      <w:pPr/>
      <w:r>
        <w:rPr/>
        <w:t xml:space="preserve"> ولم يشارك فيها أيضاً لصغر سنّه.</w:t>
      </w:r>
    </w:p>
    <w:p>
      <w:pPr/>
      <w:r>
        <w:rPr>
          <w:shd w:val="clear" w:fill="eeee80"/>
        </w:rPr>
        <w:t xml:space="preserve"> وشارك بعدها في فتح مكّة،</w:t>
      </w:r>
    </w:p>
    <w:p>
      <w:pPr/>
      <w:r>
        <w:rPr>
          <w:shd w:val="clear" w:fill="eeee80"/>
        </w:rPr>
        <w:t xml:space="preserve"> وشارك في فتح مصر وبلاد إفريقيا،</w:t>
      </w:r>
    </w:p>
    <w:p>
      <w:pPr/>
      <w:r>
        <w:rPr>
          <w:shd w:val="clear" w:fill="eeee80"/>
        </w:rPr>
        <w:t xml:space="preserve"> ولكنّه لم يشارك أبداً في حروب الفتن التّي حدثت في عصره،</w:t>
      </w:r>
    </w:p>
    <w:p>
      <w:pPr/>
      <w:r>
        <w:rPr>
          <w:shd w:val="clear" w:fill="eeee80"/>
        </w:rPr>
        <w:t xml:space="preserve"> كما أنّه عُرضت عليه الخلافة في زمن عثمان بن عفّان -رضي الله عنه- فلم يقبلها،</w:t>
      </w:r>
    </w:p>
    <w:p>
      <w:pPr/>
      <w:r>
        <w:rPr/>
        <w:t xml:space="preserve"> وكذلك رفض منصب القضاء وتنحّى عنه؛ لإنشغاله بطلب العلم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2026-10-18T18:47:15+00:00</dcterms:created>
  <dcterms:modified xsi:type="dcterms:W3CDTF">2026-10-18T18:47:15+00:00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