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قادة ائتلاف الصهيونية الدينية الإسرائيلي إمكانية فرض سيادتهم على الضفة الغربية لمنع قيام دولة فلسطينية.  فشل مخططهم في غزة، وفشل رهانهم على تدمير منظمة التحرير الفلسطينية أو صرف أنظارها عن هدف إقامة الدولة.  يُعتبر تصريح سموتريتش حول فرض السيادة عام 2025  متوقعًا،  و"حرب غزة" ذريعة لتمرير أهداف إبادة وتهجير،  كاستهداف مخيمات اللاجئين وتهجير الفلسطينيين نحو سيناء والأردن. الهدف النهائي: إعادة تشكيل الاحتلال،  طمس هوية فلسطين، ونسف أسس قيام دولة فلسطينية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2026-10-18T18:39:44+00:00</dcterms:created>
  <dcterms:modified xsi:type="dcterms:W3CDTF">2026-10-18T18:39:44+00:00</dcterms:modified>
</cp:coreProperties>
</file>

<file path=docProps/custom.xml><?xml version="1.0" encoding="utf-8"?>
<Properties xmlns="http://schemas.openxmlformats.org/officeDocument/2006/custom-properties" xmlns:vt="http://schemas.openxmlformats.org/officeDocument/2006/docPropsVTypes"/>
</file>