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تستخدم كمدخل أو مقدمة لتقديم المادة العلمية وإثارة اهتمام الطلاب بموضوع المادة أو المشكلة المطروحة لبحث والدراسة كأن يعرض المعلم فيلماً عن الوراثة دون مناقشة مسبقة،</w:t>
      </w:r>
    </w:p>
    <w:p>
      <w:pPr/>
      <w:r>
        <w:rPr/>
        <w:t xml:space="preserve"> بهدف إثارة إنتباههم وشدهم لموضوع الوراثة ثم التوسع فيه حسب المطلوب، وقد يبدأ المعلم درس عن وسائل الوقايه من أخطار الكهرباء بإمرار تيار كهربائي ذو جهد عال في دائرة لا تحتمل مثل هذا الجهد، ويعتبره مدخلاً لموضوع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2026-10-21T05:50:06+00:00</dcterms:created>
  <dcterms:modified xsi:type="dcterms:W3CDTF">2026-10-21T05:50:06+00:00</dcterms:modified>
</cp:coreProperties>
</file>

<file path=docProps/custom.xml><?xml version="1.0" encoding="utf-8"?>
<Properties xmlns="http://schemas.openxmlformats.org/officeDocument/2006/custom-properties" xmlns:vt="http://schemas.openxmlformats.org/officeDocument/2006/docPropsVTypes"/>
</file>