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الدفاع عن حقوق المرأة في قطاع التعليم وتحسين ظروف عملها</w:t>
      </w:r>
    </w:p>
    <w:p>
      <w:pPr/>
      <w:r>
        <w:rPr>
          <w:shd w:val="clear" w:fill="eeee80"/>
        </w:rPr>
        <w:t xml:space="preserve">•	توسيع انخراط نساء التعليم في صفوف النقابة</w:t>
      </w:r>
    </w:p>
    <w:p>
      <w:pPr/>
      <w:r>
        <w:rPr>
          <w:shd w:val="clear" w:fill="eeee80"/>
        </w:rPr>
        <w:t xml:space="preserve">•	إدماج النساء في الهياكل التنظيمية للنقابة وفي تحمل المسؤولية</w:t>
      </w:r>
    </w:p>
    <w:p>
      <w:pPr/>
      <w:r>
        <w:rPr>
          <w:shd w:val="clear" w:fill="eeee80"/>
        </w:rPr>
        <w:t xml:space="preserve">•	تكوين مناضلات النقابة الوطنية للتعليم للرفع من مستوى أدائهن النضالي</w:t>
      </w:r>
    </w:p>
    <w:p>
      <w:pPr/>
      <w:r>
        <w:rPr>
          <w:shd w:val="clear" w:fill="eeee80"/>
        </w:rPr>
        <w:t xml:space="preserve">•		الارتباط بالحركة النسائية المغربية والمساهمة في نضالاتها المطلبية دفاعا عن الحرية والديمقراطية</w:t>
      </w:r>
    </w:p>
    <w:p>
      <w:pPr/>
      <w:r>
        <w:rPr>
          <w:shd w:val="clear" w:fill="eeee80"/>
        </w:rPr>
        <w:t xml:space="preserve">•	الانفتاح على مكونات المجتمع المدني </w:t>
      </w:r>
    </w:p>
    <w:p>
      <w:pPr/>
      <w:r>
        <w:rPr>
          <w:shd w:val="clear" w:fill="eeee80"/>
        </w:rPr>
        <w:t xml:space="preserve">•	ربط علاقات مع المنظمات الدولية الصديقة لدعم نضال المرأة في قطاع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2026-08-31T06:51:35+00:00</dcterms:created>
  <dcterms:modified xsi:type="dcterms:W3CDTF">2026-08-31T06:51:35+00:00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