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سؤال "الجسد"  باعتباره وعاء للفتنة والجمال  يعتبر مدخلا مهما لفهم العديد من الابنية  الاجتماعية،</w:t>
      </w:r>
    </w:p>
    <w:p>
      <w:pPr/>
      <w:r>
        <w:rPr/>
        <w:t xml:space="preserve"> باعتباره وسيطا ومحورا للحضور الانساني في واقع كل الممارسات (الخطبة ،الخ ) والأنساق الثقافية. بل ونقطة مفصلية في الحقل الرمزي بامتياز.</w:t>
      </w:r>
    </w:p>
    <w:p>
      <w:pPr/>
      <w:r>
        <w:rPr>
          <w:shd w:val="clear" w:fill="eeee80"/>
        </w:rPr>
        <w:t xml:space="preserve">  اذ انه (الجسد)  يعتبر وجبة دسمة تتغذى عليها العديد من الأساطير والمواقف والتصورات الاجتماعية،</w:t>
      </w:r>
    </w:p>
    <w:p>
      <w:pPr/>
      <w:r>
        <w:rPr>
          <w:shd w:val="clear" w:fill="eeee80"/>
        </w:rPr>
        <w:t xml:space="preserve"> باعتباره  مادة الهوية على المستوى الفردي والجماعي،</w:t>
      </w:r>
    </w:p>
    <w:p>
      <w:pPr/>
      <w:r>
        <w:rPr>
          <w:shd w:val="clear" w:fill="eeee80"/>
        </w:rPr>
        <w:t xml:space="preserve"> والفضاء الذي يمنح نفسه للنظر والقراءة وتقديم الأخرين،</w:t>
      </w:r>
    </w:p>
    <w:p>
      <w:pPr/>
      <w:r>
        <w:rPr/>
        <w:t xml:space="preserve"> فبفضله نحن معينون معترف بناء ،</w:t>
      </w:r>
    </w:p>
    <w:p>
      <w:pPr/>
      <w:r>
        <w:rPr>
          <w:shd w:val="clear" w:fill="eeee80"/>
        </w:rPr>
        <w:t xml:space="preserve"> ومحددون بانتماء اجتماعي بجنس بسن بلون جلد وبخصلة فريدة في الاغراء ص8 .</w:t>
      </w:r>
    </w:p>
    <w:p>
      <w:pPr/>
      <w:r>
        <w:rPr>
          <w:shd w:val="clear" w:fill="eeee80"/>
        </w:rPr>
        <w:t xml:space="preserve"> 8 لوبروتون2014  انه الجسد الذي نفهم به الوجود.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2026-10-17T00:55:11+00:00</dcterms:created>
  <dcterms:modified xsi:type="dcterms:W3CDTF">2026-10-17T00:55:11+00:00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