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الرؤية الثاقبة:</w:t>
      </w:r>
    </w:p>
    <w:p>
      <w:pPr/>
      <w:r>
        <w:rPr>
          <w:shd w:val="clear" w:fill="eeee80"/>
        </w:rPr>
        <w:t xml:space="preserve">انتقل التعلم في الوقت الحاضر إلى أعلى قائمة أولويات الأعمال التجارية في إطار صقل المهارات وتعزيز مجموعة القيادة وتحفيز مكافآت الموظفين؛</w:t>
      </w:r>
    </w:p>
    <w:p>
      <w:pPr/>
      <w:r>
        <w:rPr>
          <w:shd w:val="clear" w:fill="eeee80"/>
        </w:rPr>
        <w:t xml:space="preserve"> ففي الأوقات التي يتعين أن تقوم فيها كل منظمة بإعادة تقييم لبيئة التعلم الخاصة بها،</w:t>
      </w:r>
    </w:p>
    <w:p>
      <w:pPr/>
      <w:r>
        <w:rPr>
          <w:shd w:val="clear" w:fill="eeee80"/>
        </w:rPr>
        <w:t xml:space="preserve"> يجب تنفيذ الرؤية الحديثة لإنشاء تجربة تعلم معززة تشمل جميع المشتركين بشكل كبير (۳) من ثم لا يكون منصب كبير أخصائيي التعلم بعد ذلك منصبا متصورا في العديد من الشركات التجارية عندما .</w:t>
      </w:r>
    </w:p>
    <w:p>
      <w:pPr/>
      <w:r>
        <w:rPr>
          <w:shd w:val="clear" w:fill="eeee80"/>
        </w:rPr>
        <w:t xml:space="preserve"> من منظور هذه المراعاة الجديدة،</w:t>
      </w:r>
    </w:p>
    <w:p>
      <w:pPr/>
      <w:r>
        <w:rPr>
          <w:shd w:val="clear" w:fill="eeee80"/>
        </w:rPr>
        <w:t xml:space="preserve"> يشتمل الحل التكيفي على الرؤية الثاقبة على أنها العامل السابع،</w:t>
      </w:r>
    </w:p>
    <w:p>
      <w:pPr/>
      <w:r>
        <w:rPr>
          <w:shd w:val="clear" w:fill="eeee80"/>
        </w:rPr>
        <w:t xml:space="preserve"> وتظهر الحركتان التاليتان طريقة خلق جامعة جوهانسبرج لرؤية من أجل المستقبل.</w:t>
      </w:r>
    </w:p>
    <w:p>
      <w:pPr/>
      <w:r>
        <w:rPr>
          <w:shd w:val="clear" w:fill="eeee80"/>
        </w:rPr>
        <w:t xml:space="preserve">التدويل:</w:t>
      </w:r>
    </w:p>
    <w:p>
      <w:pPr/>
      <w:r>
        <w:rPr>
          <w:shd w:val="clear" w:fill="eeee80"/>
        </w:rPr>
        <w:t xml:space="preserve"> ") تُعد جامعة جوهانسبرج مستعدة لتعزيز اشتراكها العلمي وقوتها الناعمة للتأثير على جداول الأعمال التحويلية على المستوى الوطني،</w:t>
      </w:r>
    </w:p>
    <w:p>
      <w:pPr/>
      <w:r>
        <w:rPr>
          <w:shd w:val="clear" w:fill="eeee80"/>
        </w:rPr>
        <w:t xml:space="preserve"> والإقليمي والقاري،</w:t>
      </w:r>
    </w:p>
    <w:p>
      <w:pPr/>
      <w:r>
        <w:rPr>
          <w:shd w:val="clear" w:fill="eeee80"/>
        </w:rPr>
        <w:t xml:space="preserve"> وسوف تندمج جامعة جوهانسبرج مع صورة التعليم العالي العالمي الضخم،</w:t>
      </w:r>
    </w:p>
    <w:p>
      <w:pPr/>
      <w:r>
        <w:rPr>
          <w:shd w:val="clear" w:fill="eeee80"/>
        </w:rPr>
        <w:t xml:space="preserve"> وتضمن لجنة الإدارة التنفيذية أن تتبنى قيادة جامعة جوهانسبرج بيئة يكون الفشل فيها طبيعيًا كجزء من عملية التعلم،</w:t>
      </w:r>
    </w:p>
    <w:p>
      <w:pPr/>
      <w:r>
        <w:rPr>
          <w:shd w:val="clear" w:fill="eeee80"/>
        </w:rPr>
        <w:t xml:space="preserve"> ودمجهم في حياة جامعة جوهانسبرج،</w:t>
      </w:r>
    </w:p>
    <w:p>
      <w:pPr/>
      <w:r>
        <w:rPr>
          <w:shd w:val="clear" w:fill="eeee80"/>
        </w:rPr>
        <w:t xml:space="preserve"> وتطوير شراكات دولية،</w:t>
      </w:r>
    </w:p>
    <w:p>
      <w:pPr/>
      <w:r>
        <w:rPr>
          <w:shd w:val="clear" w:fill="eeee80"/>
        </w:rPr>
        <w:t xml:space="preserve"> وتعزيز التعاون الدولي،</w:t>
      </w:r>
    </w:p>
    <w:p>
      <w:pPr/>
      <w:r>
        <w:rPr>
          <w:shd w:val="clear" w:fill="eeee80"/>
        </w:rPr>
        <w:t xml:space="preserve"> وتسهيل حركة الطلاب وأعضاء هيئة التدريس لتحديد بعض منهم </w:t>
      </w:r>
    </w:p>
    <w:p>
      <w:pPr/>
      <w:r>
        <w:rPr>
          <w:shd w:val="clear" w:fill="eeee80"/>
        </w:rPr>
        <w:t xml:space="preserve">توسعة العناصر الأكاديمية الأساسية :</w:t>
      </w:r>
    </w:p>
    <w:p>
      <w:pPr/>
      <w:r>
        <w:rPr>
          <w:shd w:val="clear" w:fill="eeee80"/>
        </w:rPr>
        <w:t xml:space="preserve">وتشترك جامعات جنوب أفريقيا بالفعل في بحث الذكاء الاصطناعي،</w:t>
      </w:r>
    </w:p>
    <w:p>
      <w:pPr/>
      <w:r>
        <w:rPr>
          <w:shd w:val="clear" w:fill="eeee80"/>
        </w:rPr>
        <w:t xml:space="preserve"> وقد أسست جامعة بريتوريا مجموعة بحوث علوم الحاسوب أو ما تُعرف بالاختصار CIRG بناءً على قسم علوم الحاسوب في عام ۱۹۹۸ ) تشتمل نقاط التركيز فيها على ذكاء السرب،</w:t>
      </w:r>
    </w:p>
    <w:p>
      <w:pPr/>
      <w:r>
        <w:rPr>
          <w:shd w:val="clear" w:fill="eeee80"/>
        </w:rPr>
        <w:t xml:space="preserve"> والشبكات العصبية،</w:t>
      </w:r>
    </w:p>
    <w:p>
      <w:pPr/>
      <w:r>
        <w:rPr>
          <w:shd w:val="clear" w:fill="eeee80"/>
        </w:rPr>
        <w:t xml:space="preserve"> والتوكيد واستخراج البيانات وربطها،</w:t>
      </w:r>
    </w:p>
    <w:p>
      <w:pPr/>
      <w:r>
        <w:rPr>
          <w:shd w:val="clear" w:fill="eeee80"/>
        </w:rPr>
        <w:t xml:space="preserve"> وتحليل الصور،</w:t>
      </w:r>
    </w:p>
    <w:p>
      <w:pPr/>
      <w:r>
        <w:rPr>
          <w:shd w:val="clear" w:fill="eeee80"/>
        </w:rPr>
        <w:t xml:space="preserve"> ومشكلات التحليلات المالية،</w:t>
      </w:r>
    </w:p>
    <w:p>
      <w:pPr/>
      <w:r>
        <w:rPr>
          <w:shd w:val="clear" w:fill="eeee80"/>
        </w:rPr>
        <w:t xml:space="preserve"> وأسست جامعة كيب تاون معمل الوكلاء والربوتات ،</w:t>
      </w:r>
    </w:p>
    <w:p>
      <w:pPr/>
      <w:r>
        <w:rPr>
          <w:shd w:val="clear" w:fill="eeee80"/>
        </w:rPr>
        <w:t xml:space="preserve"> في عام ٢٠١١ ،</w:t>
      </w:r>
    </w:p>
    <w:p>
      <w:pPr/>
      <w:r>
        <w:rPr>
          <w:shd w:val="clear" w:fill="eeee80"/>
        </w:rPr>
        <w:t xml:space="preserve"> (٣) يُعد مركز أبحاث الذكاء الاصطناعي شبكة بحثية وطنية تعهد بالأبحاث التأسيسية،</w:t>
      </w:r>
    </w:p>
    <w:p>
      <w:pPr/>
      <w:r>
        <w:rPr>
          <w:shd w:val="clear" w:fill="eeee80"/>
        </w:rPr>
        <w:t xml:space="preserve"> والتوجيهية،</w:t>
      </w:r>
    </w:p>
    <w:p>
      <w:pPr/>
      <w:r>
        <w:rPr>
          <w:shd w:val="clear" w:fill="eeee80"/>
        </w:rPr>
        <w:t xml:space="preserve"> والتطبيقية في عدد من مجالات الذكاء الاصطناعي،</w:t>
      </w:r>
    </w:p>
    <w:p>
      <w:pPr/>
      <w:r>
        <w:rPr>
          <w:shd w:val="clear" w:fill="eeee80"/>
        </w:rPr>
        <w:t xml:space="preserve"> توسع مركز أبحاث الذكاء الاصطناعي ليشمل جامعات مثل : جامعة كيب تاون،</w:t>
      </w:r>
    </w:p>
    <w:p>
      <w:pPr/>
      <w:r>
        <w:rPr>
          <w:shd w:val="clear" w:fill="eeee80"/>
        </w:rPr>
        <w:t xml:space="preserve"> وجامعة كوازولو ناتال،</w:t>
      </w:r>
    </w:p>
    <w:p>
      <w:pPr/>
      <w:r>
        <w:rPr>
          <w:shd w:val="clear" w:fill="eeee80"/>
        </w:rPr>
        <w:t xml:space="preserve"> وجامعة نورث ويست وجامعة بريتوريا،</w:t>
      </w:r>
    </w:p>
    <w:p>
      <w:pPr/>
      <w:r>
        <w:rPr>
          <w:shd w:val="clear" w:fill="eeee80"/>
        </w:rPr>
        <w:t xml:space="preserve"> وجامعة شتيلينبوش،</w:t>
      </w:r>
    </w:p>
    <w:p>
      <w:pPr/>
      <w:r>
        <w:rPr>
          <w:shd w:val="clear" w:fill="eeee80"/>
        </w:rPr>
        <w:t xml:space="preserve"> ويُعد مركز أبحاث الذكاء الاصطناعي منسقا وممولا من قبل معهد ميراكا مجلس البحث العلمي والصناعي وقسم العلوم والتكنولوجيا على التوالي،</w:t>
      </w:r>
    </w:p>
    <w:p>
      <w:pPr/>
      <w:r>
        <w:rPr>
          <w:shd w:val="clear" w:fill="eeee80"/>
        </w:rPr>
        <w:t xml:space="preserve"> لا يزال يتعين أن تعثر هذه المبادرات على مكان المناهج الدراسية الأشمل</w:t>
      </w:r>
    </w:p>
    <w:p>
      <w:pPr/>
      <w:r>
        <w:rPr>
          <w:shd w:val="clear" w:fill="eeee80"/>
        </w:rPr>
        <w:t xml:space="preserve"> والحوسبة المعرفية،</w:t>
      </w:r>
    </w:p>
    <w:p>
      <w:pPr/>
      <w:r>
        <w:rPr>
          <w:shd w:val="clear" w:fill="eeee80"/>
        </w:rPr>
        <w:t xml:space="preserve"> وتحليلات البيانات الكبيرة،</w:t>
      </w:r>
    </w:p>
    <w:p>
      <w:pPr/>
      <w:r>
        <w:rPr>
          <w:shd w:val="clear" w:fill="eeee80"/>
        </w:rPr>
        <w:t xml:space="preserve"> والتعلم العميق،</w:t>
      </w:r>
    </w:p>
    <w:p>
      <w:pPr/>
      <w:r>
        <w:rPr>
          <w:shd w:val="clear" w:fill="eeee80"/>
        </w:rPr>
        <w:t xml:space="preserve"> والتعلم بالآلات،</w:t>
      </w:r>
    </w:p>
    <w:p>
      <w:pPr/>
      <w:r>
        <w:rPr>
          <w:shd w:val="clear" w:fill="eeee80"/>
        </w:rPr>
        <w:t xml:space="preserve"> التزمت جامعة جوهانسبرج بتغيير المناهج الدراسية لتضمن مشاركة الخريجين في الثورة الصناعية الرابعة حيث تشتمل هذه التغييرات على ضمان فهم المهندسين للعلوم الاجتماعية والإنسانية،</w:t>
      </w:r>
    </w:p>
    <w:p>
      <w:pPr/>
      <w:r>
        <w:rPr>
          <w:shd w:val="clear" w:fill="eeee80"/>
        </w:rPr>
        <w:t xml:space="preserve"> ويُعد الذكاء الاصطناعي عملية محوسبة تحاكي السلوكيات البشرية في التعلم وحل المشكلات؛</w:t>
      </w:r>
    </w:p>
    <w:p>
      <w:pPr/>
      <w:r>
        <w:rPr>
          <w:shd w:val="clear" w:fill="eeee80"/>
        </w:rPr>
        <w:t xml:space="preserve"> وبناءً على ذلك،</w:t>
      </w:r>
    </w:p>
    <w:p>
      <w:pPr/>
      <w:r>
        <w:rPr>
          <w:shd w:val="clear" w:fill="eeee80"/>
        </w:rPr>
        <w:t xml:space="preserve"> تتولى آلات الذكاء الاصطناعي المسؤوليات في المجتمع التي تتطلب منها أن تُصمم على أنها كيانات أخلاقية؛</w:t>
      </w:r>
    </w:p>
    <w:p>
      <w:pPr/>
      <w:r>
        <w:rPr>
          <w:shd w:val="clear" w:fill="eeee80"/>
        </w:rPr>
        <w:t xml:space="preserve"> لذا،</w:t>
      </w:r>
    </w:p>
    <w:p>
      <w:pPr/>
      <w:r>
        <w:rPr>
          <w:shd w:val="clear" w:fill="eeee80"/>
        </w:rPr>
        <w:t xml:space="preserve"> يجب أن يكون المهندس وعالم الحاسوب ذو الفهم الأفضل للإطار الأخلاقي البشري ( النفسي والاجتماعي) خريجا متوسط المستوى من نظام التعليم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2026-10-25T17:15:37+00:00</dcterms:created>
  <dcterms:modified xsi:type="dcterms:W3CDTF">2026-10-25T17:15:37+00:00</dcterms:modified>
</cp:coreProperties>
</file>

<file path=docProps/custom.xml><?xml version="1.0" encoding="utf-8"?>
<Properties xmlns="http://schemas.openxmlformats.org/officeDocument/2006/custom-properties" xmlns:vt="http://schemas.openxmlformats.org/officeDocument/2006/docPropsVTypes"/>
</file>