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فإن الهدف الأساسي للجودة الشاملة هو تحقيق رضا العملاء من خلال تحسين مستمر لجميع العمليات، تعتبر أهمية الجودة الشاملة متعددة الأبعاد،  وتحسين رضا العملاء،  وتعزيز السمعة المؤسسية.  وتستطيع استثمار الفرص الجديدة بشكل أكثر فعالية.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كل عملية،  وكل منتج،  وكل خدمة يجب أن تُقيم باستمرار للبحث عن أدوات وأساليب لتحسينها.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هذا النهج يعزز من قيمة بريد الجزائر في ذهن المواطن ويضعها في موقع متميز مقارنة بالمنافسين. **المصدر**: سليم عبدالعزيز،  المطلب الثالث: أدوات تطبيق الجودة الشاملة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طوال العقود اللاحقة،  تطور دور بريد الجزائر.  في البداية،  ولكن مع الوقت،  حيث كان لها دور مركز في تعزيز التواصل الاجتماعي بين المواطنين. **المصدر**: مصطفى ربيع،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ص57 ،  2021،  المطلب الثالث: التحديات التي تواجه بريد الجزائر   على الرغم من التطور الملحوظ الذي شهدته بريد الجزائر،  والذي أحيانًا ما يلبي احتياجات العملاء بشكل أسرع وأكثر مرونة.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ص88 ،  2023، ### مبحث ثالث: دراسة حالة تطبيق الجودة الشاملة في بريد الجزائر _________________________________  المطلب الأول: أساليب تقييم الجودة في بريد الجزائر    تعتمد بريد الجزائر على عدة طرق لتقييم خدماتها،  تُستخدم أدوات التحليل الإحصائي لتحديد مدى فاعلية الخدمات التي تُقدم،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تقييم جودة الخدمات البريدية،  ص34 ،  2021،  دار الأبحاث.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بل تشمل تحفيز القوى العاملة ورفع الكفاءة التشغيلية،     استراتيجيات تحسين جودة الخدمات،  لقد خلقت بيئة تكون فيها جميع الأطراف معنية بتأمين وتوفير مستويات عُليا من الجودة، تشير الإحصائيات إلى أن نسبة الشكاوى انخفضت بشكل ملحوظ خلال السنوات الأخيرة،  وأصبح هناك فهم أعمق لاحتياجات العملاء وآرائهم.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