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الذكاء المتعدد واستراتيجيات التدريس  الفصل السادس  إذا قالت الأداء الوحيدة التي لتلك في الطارئة فإن كل شيء حولك بدر مساراً.  تفتح نظرية الذكاء التعداد الباب على مصراعيها الإستراتيجيات تدرس سرعة يعكر  سهولة تضميد ما في حجرا الدراسة.</w:t>
      </w:r>
    </w:p>
    <w:p>
      <w:pPr/>
      <w:r>
        <w:rPr>
          <w:shd w:val="clear" w:fill="eeee80"/>
        </w:rPr>
        <w:t xml:space="preserve"> وفي تنمو من الحالات تكون استراتيجيات  استخدمت لعقود من الزمان على بل الرسمي مجملهمن ،</w:t>
      </w:r>
    </w:p>
    <w:p>
      <w:pPr/>
      <w:r>
        <w:rPr>
          <w:shd w:val="clear" w:fill="eeee80"/>
        </w:rPr>
        <w:t xml:space="preserve"> ولى حالات أخرى تقدم بطولة  الدعاء المتعدد المتمرسين الفرصة ليسوا إستراتيجيات تدريس مبتكرة تعتبر جليلة نسمعها  على المسرح التنويري .</w:t>
      </w:r>
    </w:p>
    <w:p>
      <w:pPr/>
      <w:r>
        <w:rPr>
          <w:shd w:val="clear" w:fill="eeee80"/>
        </w:rPr>
        <w:t xml:space="preserve"> تقترح المطرية أن لا توجد مجموعة واحدة من  استراتيجيات التدريس سموه تعمل أفضل عمل مهجع التلاميذ فى جميع الأوقات.</w:t>
      </w:r>
    </w:p>
    <w:p>
      <w:pPr/>
      <w:r>
        <w:rPr/>
        <w:t xml:space="preserve">  ولدى جميع الأطفال نزعات مختلفة فى اللقاءات السنة،</w:t>
      </w:r>
    </w:p>
    <w:p>
      <w:pPr/>
      <w:r>
        <w:rPr>
          <w:shd w:val="clear" w:fill="eeee80"/>
        </w:rPr>
        <w:t xml:space="preserve"> وهو منا بان أى استراتيجية  معينة يحتمل أن تكون ناجحة نجاحاً عالياً مع مجموعة من التلاميذ وائل عماجامع  مجموعات أخرى ،</w:t>
      </w:r>
    </w:p>
    <w:p>
      <w:pPr/>
      <w:r>
        <w:rPr>
          <w:shd w:val="clear" w:fill="eeee80"/>
        </w:rPr>
        <w:t xml:space="preserve"> وعلى سبل القتال واندرسون الذين يستخدمون الإيقاعات والنظر  والنساء (انظر فيما بلى،</w:t>
      </w:r>
    </w:p>
    <w:p>
      <w:pPr/>
      <w:r>
        <w:rPr/>
        <w:t xml:space="preserve"> كمادات بدأمخرجين مولى يحددون دوى الترجمة الموسيقية سن  التلاميذ يستعبيره محماس لهذه الإستراتيجية ويعطى التاميل غير الموسيقيين دون حركة  التأثر ، وبالمثل استخدام الصور والأشكال عن القدس سوى يصل الى التاميل دوى  التوجه الملكالى ، ولكن يحتمل أنه يكون له تأثير مختلف على ذوى النزعة المعصية الدرجة  الحمراء القطبية  وسبب هذه العروق الفردية بين القاسية وإن أفضل تصحيحا للمسلمين هي  استخدام مدى عريض من استراتيجيات القاموس مع تلاعبلم .</w:t>
      </w:r>
    </w:p>
    <w:p>
      <w:pPr/>
      <w:r>
        <w:rPr>
          <w:shd w:val="clear" w:fill="eeee80"/>
        </w:rPr>
        <w:t xml:space="preserve"> وكان الرنين يحولون  تأكيدهم على ذكاء معي من عرض الى عرض ومن درس الى أخر سوف يتاح لهم  خلال الحصة أو اليوم تنشيط أكثر لقاءات تأهيل معين علاء وزيادة الحساسة على نحو نفط  على التعلم  وفي على الفصل عرض لحسن وثلاثين استراتيجية ،</w:t>
      </w:r>
    </w:p>
    <w:p>
      <w:pPr/>
      <w:r>
        <w:rPr/>
        <w:t xml:space="preserve"> حسن لكل ذكاء من  اللقاءات السبعة.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2026-08-30T01:49:10+00:00</dcterms:created>
  <dcterms:modified xsi:type="dcterms:W3CDTF">2026-08-30T01:49:10+00:00</dcterms:modified>
</cp:coreProperties>
</file>

<file path=docProps/custom.xml><?xml version="1.0" encoding="utf-8"?>
<Properties xmlns="http://schemas.openxmlformats.org/officeDocument/2006/custom-properties" xmlns:vt="http://schemas.openxmlformats.org/officeDocument/2006/docPropsVTypes"/>
</file>